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63" w:rsidRDefault="00E65F63">
      <w:pPr>
        <w:pStyle w:val="PlainText"/>
        <w:jc w:val="center"/>
        <w:rPr>
          <w:rFonts w:ascii="Times New Roman" w:hAnsi="Times New Roman"/>
          <w:b/>
          <w:sz w:val="28"/>
        </w:rPr>
      </w:pPr>
      <w:r>
        <w:rPr>
          <w:rFonts w:ascii="Times New Roman" w:hAnsi="Times New Roman"/>
          <w:b/>
          <w:sz w:val="28"/>
        </w:rPr>
        <w:t xml:space="preserve">Course </w:t>
      </w:r>
      <w:r w:rsidR="007166CF">
        <w:rPr>
          <w:rFonts w:ascii="Times New Roman" w:hAnsi="Times New Roman"/>
          <w:b/>
          <w:sz w:val="28"/>
        </w:rPr>
        <w:t xml:space="preserve">Master </w:t>
      </w:r>
      <w:r>
        <w:rPr>
          <w:rFonts w:ascii="Times New Roman" w:hAnsi="Times New Roman"/>
          <w:b/>
          <w:sz w:val="28"/>
        </w:rPr>
        <w:t>Syllabus</w:t>
      </w:r>
    </w:p>
    <w:p w:rsidR="00E65F63" w:rsidRPr="00B1504E" w:rsidRDefault="00F023E9">
      <w:pPr>
        <w:pStyle w:val="PlainText"/>
        <w:jc w:val="center"/>
        <w:rPr>
          <w:rFonts w:ascii="Times New Roman" w:hAnsi="Times New Roman"/>
          <w:b/>
          <w:sz w:val="32"/>
          <w:szCs w:val="32"/>
        </w:rPr>
      </w:pPr>
      <w:r>
        <w:rPr>
          <w:rFonts w:ascii="Times New Roman" w:hAnsi="Times New Roman"/>
          <w:b/>
          <w:sz w:val="32"/>
          <w:szCs w:val="32"/>
        </w:rPr>
        <w:t>Business Law</w:t>
      </w:r>
      <w:r w:rsidR="0007272B">
        <w:rPr>
          <w:rFonts w:ascii="Times New Roman" w:hAnsi="Times New Roman"/>
          <w:b/>
          <w:sz w:val="32"/>
          <w:szCs w:val="32"/>
        </w:rPr>
        <w:t xml:space="preserve"> I</w:t>
      </w:r>
      <w:r w:rsidR="00E65F63" w:rsidRPr="00B1504E">
        <w:rPr>
          <w:rFonts w:ascii="Times New Roman" w:hAnsi="Times New Roman"/>
          <w:b/>
          <w:sz w:val="32"/>
          <w:szCs w:val="32"/>
        </w:rPr>
        <w:t xml:space="preserve"> </w:t>
      </w:r>
      <w:r>
        <w:rPr>
          <w:rFonts w:ascii="Times New Roman" w:hAnsi="Times New Roman"/>
          <w:b/>
          <w:sz w:val="32"/>
          <w:szCs w:val="32"/>
        </w:rPr>
        <w:t>–</w:t>
      </w:r>
      <w:r w:rsidR="00E65F63" w:rsidRPr="00B1504E">
        <w:rPr>
          <w:rFonts w:ascii="Times New Roman" w:hAnsi="Times New Roman"/>
          <w:b/>
          <w:sz w:val="32"/>
          <w:szCs w:val="32"/>
        </w:rPr>
        <w:t xml:space="preserve"> </w:t>
      </w:r>
      <w:r>
        <w:rPr>
          <w:rFonts w:ascii="Times New Roman" w:hAnsi="Times New Roman"/>
          <w:b/>
          <w:sz w:val="32"/>
          <w:szCs w:val="32"/>
        </w:rPr>
        <w:t>BUS</w:t>
      </w:r>
      <w:r w:rsidR="0007272B">
        <w:rPr>
          <w:rFonts w:ascii="Times New Roman" w:hAnsi="Times New Roman"/>
          <w:b/>
          <w:sz w:val="32"/>
          <w:szCs w:val="32"/>
        </w:rPr>
        <w:t xml:space="preserve">I </w:t>
      </w:r>
      <w:r>
        <w:rPr>
          <w:rFonts w:ascii="Times New Roman" w:hAnsi="Times New Roman"/>
          <w:b/>
          <w:sz w:val="32"/>
          <w:szCs w:val="32"/>
        </w:rPr>
        <w:t>23</w:t>
      </w:r>
      <w:r w:rsidR="0007272B">
        <w:rPr>
          <w:rFonts w:ascii="Times New Roman" w:hAnsi="Times New Roman"/>
          <w:b/>
          <w:sz w:val="32"/>
          <w:szCs w:val="32"/>
        </w:rPr>
        <w:t>01</w:t>
      </w:r>
      <w:r w:rsidR="00A661AC">
        <w:rPr>
          <w:rFonts w:ascii="Times New Roman" w:hAnsi="Times New Roman"/>
          <w:b/>
          <w:sz w:val="32"/>
          <w:szCs w:val="32"/>
        </w:rPr>
        <w:t xml:space="preserve"> (D/L)</w:t>
      </w:r>
    </w:p>
    <w:p w:rsidR="00E65F63" w:rsidRPr="00B1504E" w:rsidRDefault="00E65F63" w:rsidP="007166CF">
      <w:pPr>
        <w:tabs>
          <w:tab w:val="center" w:pos="4680"/>
        </w:tabs>
        <w:jc w:val="both"/>
        <w:rPr>
          <w:sz w:val="28"/>
          <w:szCs w:val="28"/>
        </w:rPr>
      </w:pPr>
      <w:r>
        <w:rPr>
          <w:b/>
        </w:rPr>
        <w:tab/>
      </w:r>
      <w:r w:rsidR="005802A2" w:rsidRPr="00B1504E">
        <w:rPr>
          <w:b/>
          <w:sz w:val="28"/>
          <w:szCs w:val="28"/>
        </w:rPr>
        <w:t>(Note:  The actual syllabus will vary depending upon the Instructor)</w:t>
      </w:r>
    </w:p>
    <w:p w:rsidR="00E65F63" w:rsidRPr="00F023E9" w:rsidRDefault="00E65F63" w:rsidP="0007272B">
      <w:pPr>
        <w:jc w:val="both"/>
        <w:rPr>
          <w:b/>
        </w:rPr>
      </w:pPr>
      <w:r>
        <w:rPr>
          <w:b/>
          <w:sz w:val="26"/>
        </w:rPr>
        <w:cr/>
      </w:r>
      <w:r w:rsidRPr="00124820">
        <w:rPr>
          <w:b/>
        </w:rPr>
        <w:t>I.</w:t>
      </w:r>
      <w:r>
        <w:rPr>
          <w:b/>
          <w:u w:val="single"/>
        </w:rPr>
        <w:t xml:space="preserve"> Course Description</w:t>
      </w:r>
      <w:r w:rsidR="008F0AA9">
        <w:rPr>
          <w:b/>
          <w:u w:val="single"/>
        </w:rPr>
        <w:t xml:space="preserve"> / Prerequisites</w:t>
      </w:r>
      <w:r>
        <w:rPr>
          <w:b/>
          <w:u w:val="single"/>
        </w:rPr>
        <w:t xml:space="preserve">: </w:t>
      </w:r>
      <w:r>
        <w:rPr>
          <w:b/>
          <w:u w:val="single"/>
        </w:rPr>
        <w:cr/>
      </w:r>
      <w:r>
        <w:tab/>
      </w:r>
      <w:r w:rsidR="00117881">
        <w:t xml:space="preserve"> </w:t>
      </w:r>
      <w:r w:rsidR="00F023E9" w:rsidRPr="00F023E9">
        <w:t xml:space="preserve">The </w:t>
      </w:r>
      <w:r w:rsidR="0007272B">
        <w:t xml:space="preserve">legal and social environment of business: contracts; personal property; </w:t>
      </w:r>
      <w:proofErr w:type="spellStart"/>
      <w:r w:rsidR="0007272B">
        <w:t>bailments</w:t>
      </w:r>
      <w:proofErr w:type="spellEnd"/>
      <w:r w:rsidR="0007272B">
        <w:t xml:space="preserve">; and, sales.  </w:t>
      </w:r>
      <w:r w:rsidRPr="00C572A3">
        <w:rPr>
          <w:szCs w:val="24"/>
        </w:rPr>
        <w:t xml:space="preserve"> </w:t>
      </w:r>
      <w:r w:rsidR="00C51B71" w:rsidRPr="00A661AC">
        <w:rPr>
          <w:b/>
          <w:szCs w:val="24"/>
        </w:rPr>
        <w:t>The student must attend an in-person</w:t>
      </w:r>
      <w:r w:rsidR="00A661AC" w:rsidRPr="00A661AC">
        <w:rPr>
          <w:b/>
          <w:szCs w:val="24"/>
        </w:rPr>
        <w:t xml:space="preserve"> orientation in order to take this course.  </w:t>
      </w:r>
    </w:p>
    <w:p w:rsidR="00E65F63" w:rsidRDefault="00E65F63">
      <w:pPr>
        <w:pStyle w:val="PlainText"/>
        <w:rPr>
          <w:rFonts w:ascii="Times New Roman" w:hAnsi="Times New Roman"/>
          <w:sz w:val="24"/>
        </w:rPr>
      </w:pPr>
    </w:p>
    <w:p w:rsidR="005802A2" w:rsidRDefault="005802A2" w:rsidP="005802A2">
      <w:pPr>
        <w:pStyle w:val="PlainText"/>
        <w:rPr>
          <w:rFonts w:ascii="Times New Roman" w:hAnsi="Times New Roman"/>
          <w:sz w:val="24"/>
        </w:rPr>
      </w:pPr>
      <w:r>
        <w:rPr>
          <w:rFonts w:ascii="Times New Roman" w:hAnsi="Times New Roman"/>
          <w:b/>
          <w:sz w:val="24"/>
        </w:rPr>
        <w:t xml:space="preserve">II. </w:t>
      </w:r>
      <w:r>
        <w:rPr>
          <w:rFonts w:ascii="Times New Roman" w:hAnsi="Times New Roman"/>
          <w:b/>
          <w:sz w:val="24"/>
          <w:u w:val="single"/>
        </w:rPr>
        <w:t>Course Rationale / Objectives:</w:t>
      </w:r>
    </w:p>
    <w:p w:rsidR="0007272B" w:rsidRDefault="005802A2" w:rsidP="0007272B">
      <w:pPr>
        <w:jc w:val="both"/>
      </w:pPr>
      <w:r>
        <w:tab/>
      </w:r>
      <w:r w:rsidR="0007272B">
        <w:t>The course is designed to provide the student with in-depth information concerning our system of law and its impact upon the day-to-day operations of businesses and business related transactions. The student should become thoroughly familiar with the legal system as well as with the law of contracts and the impact of the Uniform Commercial Code upon the sale and transfer of goods.</w:t>
      </w:r>
    </w:p>
    <w:p w:rsidR="005802A2" w:rsidRDefault="005802A2" w:rsidP="0007272B">
      <w:pPr>
        <w:jc w:val="both"/>
      </w:pPr>
    </w:p>
    <w:p w:rsidR="005802A2" w:rsidRDefault="005802A2" w:rsidP="005802A2">
      <w:pPr>
        <w:pStyle w:val="PlainText"/>
        <w:rPr>
          <w:rFonts w:ascii="Times New Roman" w:hAnsi="Times New Roman"/>
          <w:sz w:val="24"/>
        </w:rPr>
      </w:pPr>
      <w:r>
        <w:rPr>
          <w:rFonts w:ascii="Times New Roman" w:hAnsi="Times New Roman"/>
          <w:b/>
          <w:sz w:val="24"/>
        </w:rPr>
        <w:t xml:space="preserve">III. </w:t>
      </w:r>
      <w:r>
        <w:rPr>
          <w:rFonts w:ascii="Times New Roman" w:hAnsi="Times New Roman"/>
          <w:b/>
          <w:sz w:val="24"/>
          <w:u w:val="single"/>
        </w:rPr>
        <w:t>Student Learning Outcomes:</w:t>
      </w:r>
    </w:p>
    <w:p w:rsidR="0007272B" w:rsidRPr="0007272B" w:rsidRDefault="005802A2" w:rsidP="005802A2">
      <w:pPr>
        <w:pStyle w:val="PlainText"/>
        <w:numPr>
          <w:ilvl w:val="0"/>
          <w:numId w:val="41"/>
        </w:numPr>
        <w:rPr>
          <w:rFonts w:ascii="Times New Roman" w:hAnsi="Times New Roman"/>
          <w:sz w:val="24"/>
          <w:szCs w:val="24"/>
        </w:rPr>
      </w:pPr>
      <w:r w:rsidRPr="0007272B">
        <w:rPr>
          <w:rFonts w:ascii="Times New Roman" w:hAnsi="Times New Roman"/>
          <w:sz w:val="24"/>
          <w:u w:val="single"/>
        </w:rPr>
        <w:t>Course-Level Student Learning Outcomes</w:t>
      </w:r>
      <w:r w:rsidRPr="0007272B">
        <w:rPr>
          <w:rFonts w:ascii="Times New Roman" w:hAnsi="Times New Roman"/>
          <w:sz w:val="24"/>
        </w:rPr>
        <w:t>:</w:t>
      </w:r>
      <w:r w:rsidRPr="0007272B">
        <w:rPr>
          <w:rFonts w:ascii="Times New Roman" w:hAnsi="Times New Roman"/>
          <w:sz w:val="24"/>
        </w:rPr>
        <w:tab/>
      </w:r>
      <w:r w:rsidR="0007272B">
        <w:rPr>
          <w:rFonts w:ascii="Times New Roman" w:hAnsi="Times New Roman"/>
          <w:sz w:val="24"/>
        </w:rPr>
        <w:t xml:space="preserve">The Student will display a comprehensive understanding of:  the origins and structure of the American legal system; the requirements and structure of an enforceable contract; available defenses to the enforcement of a contract; discharge of contracts and remedies for breach of contract; third party rights in contracts; the differences between common law contracts and contracts for the sale of goods; the impact of law upon international trade; personal property and </w:t>
      </w:r>
      <w:proofErr w:type="spellStart"/>
      <w:r w:rsidR="0007272B">
        <w:rPr>
          <w:rFonts w:ascii="Times New Roman" w:hAnsi="Times New Roman"/>
          <w:sz w:val="24"/>
        </w:rPr>
        <w:t>bailments</w:t>
      </w:r>
      <w:proofErr w:type="spellEnd"/>
      <w:r w:rsidR="0007272B">
        <w:rPr>
          <w:rFonts w:ascii="Times New Roman" w:hAnsi="Times New Roman"/>
          <w:sz w:val="24"/>
        </w:rPr>
        <w:t>; title and risk of loss; the elements of crimes; and, the impact and structure of administrative agencies.</w:t>
      </w:r>
    </w:p>
    <w:p w:rsidR="005802A2" w:rsidRPr="0007272B" w:rsidRDefault="005802A2" w:rsidP="005802A2">
      <w:pPr>
        <w:pStyle w:val="PlainText"/>
        <w:numPr>
          <w:ilvl w:val="0"/>
          <w:numId w:val="41"/>
        </w:numPr>
        <w:rPr>
          <w:rFonts w:ascii="Times New Roman" w:hAnsi="Times New Roman"/>
          <w:sz w:val="24"/>
          <w:szCs w:val="24"/>
        </w:rPr>
      </w:pPr>
      <w:r w:rsidRPr="0007272B">
        <w:rPr>
          <w:rFonts w:ascii="Times New Roman" w:hAnsi="Times New Roman"/>
          <w:sz w:val="24"/>
          <w:szCs w:val="24"/>
          <w:u w:val="single"/>
        </w:rPr>
        <w:t xml:space="preserve">Program-Level Student Learning Outcomes:  </w:t>
      </w:r>
    </w:p>
    <w:p w:rsidR="005802A2" w:rsidRDefault="005802A2" w:rsidP="005802A2">
      <w:pPr>
        <w:pStyle w:val="PlainText"/>
        <w:numPr>
          <w:ilvl w:val="0"/>
          <w:numId w:val="43"/>
        </w:numPr>
        <w:rPr>
          <w:rFonts w:ascii="Times New Roman" w:hAnsi="Times New Roman"/>
          <w:sz w:val="24"/>
          <w:szCs w:val="24"/>
        </w:rPr>
      </w:pPr>
      <w:r w:rsidRPr="00E44EA6">
        <w:rPr>
          <w:rFonts w:ascii="Times New Roman" w:hAnsi="Times New Roman"/>
          <w:sz w:val="24"/>
          <w:szCs w:val="24"/>
        </w:rPr>
        <w:t>.</w:t>
      </w:r>
    </w:p>
    <w:p w:rsidR="00A661AC" w:rsidRDefault="00F023E9" w:rsidP="00A661AC">
      <w:pPr>
        <w:pStyle w:val="ListParagraph"/>
        <w:numPr>
          <w:ilvl w:val="0"/>
          <w:numId w:val="43"/>
        </w:numPr>
        <w:spacing w:after="200"/>
        <w:rPr>
          <w:szCs w:val="24"/>
        </w:rPr>
      </w:pPr>
      <w:r>
        <w:rPr>
          <w:szCs w:val="24"/>
        </w:rPr>
        <w:t>.</w:t>
      </w:r>
    </w:p>
    <w:p w:rsidR="00A661AC" w:rsidRDefault="00A661AC" w:rsidP="00A661AC">
      <w:pPr>
        <w:pStyle w:val="ListParagraph"/>
        <w:numPr>
          <w:ilvl w:val="0"/>
          <w:numId w:val="43"/>
        </w:numPr>
        <w:spacing w:after="200"/>
        <w:rPr>
          <w:szCs w:val="24"/>
        </w:rPr>
      </w:pPr>
      <w:r>
        <w:rPr>
          <w:szCs w:val="24"/>
        </w:rPr>
        <w:t>.</w:t>
      </w:r>
    </w:p>
    <w:p w:rsidR="00A661AC" w:rsidRDefault="00A661AC" w:rsidP="00A661AC">
      <w:pPr>
        <w:pStyle w:val="ListParagraph"/>
        <w:numPr>
          <w:ilvl w:val="0"/>
          <w:numId w:val="43"/>
        </w:numPr>
        <w:spacing w:after="200"/>
        <w:rPr>
          <w:szCs w:val="24"/>
        </w:rPr>
      </w:pPr>
      <w:r>
        <w:rPr>
          <w:szCs w:val="24"/>
        </w:rPr>
        <w:t>.</w:t>
      </w:r>
    </w:p>
    <w:p w:rsidR="00A661AC" w:rsidRPr="00A661AC" w:rsidRDefault="00A661AC" w:rsidP="00A661AC">
      <w:pPr>
        <w:pStyle w:val="ListParagraph"/>
        <w:numPr>
          <w:ilvl w:val="0"/>
          <w:numId w:val="43"/>
        </w:numPr>
        <w:spacing w:after="200"/>
        <w:rPr>
          <w:szCs w:val="24"/>
        </w:rPr>
      </w:pPr>
      <w:r>
        <w:rPr>
          <w:szCs w:val="24"/>
        </w:rPr>
        <w:t>.</w:t>
      </w:r>
    </w:p>
    <w:p w:rsidR="005802A2" w:rsidRPr="00124820" w:rsidRDefault="005802A2" w:rsidP="005802A2">
      <w:pPr>
        <w:pStyle w:val="ListParagraph"/>
        <w:numPr>
          <w:ilvl w:val="0"/>
          <w:numId w:val="41"/>
        </w:numPr>
        <w:spacing w:after="200"/>
        <w:rPr>
          <w:szCs w:val="24"/>
        </w:rPr>
      </w:pPr>
      <w:r w:rsidRPr="00124820">
        <w:rPr>
          <w:szCs w:val="24"/>
          <w:u w:val="single"/>
        </w:rPr>
        <w:t xml:space="preserve">SCANS Competencies:  </w:t>
      </w:r>
      <w:r w:rsidRPr="00124820">
        <w:rPr>
          <w:szCs w:val="24"/>
        </w:rPr>
        <w:t xml:space="preserve">The SCANs Competencies that will be developed in this Course are listed on </w:t>
      </w:r>
      <w:r>
        <w:rPr>
          <w:szCs w:val="24"/>
        </w:rPr>
        <w:t>Exhibit</w:t>
      </w:r>
      <w:r w:rsidRPr="00124820">
        <w:rPr>
          <w:szCs w:val="24"/>
        </w:rPr>
        <w:t xml:space="preserve"> A.</w:t>
      </w:r>
    </w:p>
    <w:p w:rsidR="00E65F63" w:rsidRDefault="005802A2">
      <w:pPr>
        <w:pStyle w:val="PlainText"/>
        <w:rPr>
          <w:rFonts w:ascii="Times New Roman" w:hAnsi="Times New Roman"/>
          <w:sz w:val="24"/>
        </w:rPr>
      </w:pPr>
      <w:r>
        <w:rPr>
          <w:rFonts w:ascii="Times New Roman" w:hAnsi="Times New Roman"/>
          <w:b/>
          <w:sz w:val="24"/>
        </w:rPr>
        <w:t>IV</w:t>
      </w:r>
      <w:r w:rsidR="00E65F63" w:rsidRPr="00124820">
        <w:rPr>
          <w:rFonts w:ascii="Times New Roman" w:hAnsi="Times New Roman"/>
          <w:b/>
          <w:sz w:val="24"/>
        </w:rPr>
        <w:t>.</w:t>
      </w:r>
      <w:r w:rsidR="00E65F63">
        <w:rPr>
          <w:rFonts w:ascii="Times New Roman" w:hAnsi="Times New Roman"/>
          <w:b/>
          <w:sz w:val="24"/>
          <w:u w:val="single"/>
        </w:rPr>
        <w:t xml:space="preserve"> Required/</w:t>
      </w:r>
      <w:r w:rsidR="00276E7F">
        <w:rPr>
          <w:rFonts w:ascii="Times New Roman" w:hAnsi="Times New Roman"/>
          <w:b/>
          <w:sz w:val="24"/>
          <w:u w:val="single"/>
        </w:rPr>
        <w:t xml:space="preserve">Optional </w:t>
      </w:r>
      <w:r w:rsidR="00E65F63">
        <w:rPr>
          <w:rFonts w:ascii="Times New Roman" w:hAnsi="Times New Roman"/>
          <w:b/>
          <w:sz w:val="24"/>
          <w:u w:val="single"/>
        </w:rPr>
        <w:t>Texts</w:t>
      </w:r>
      <w:r w:rsidR="00E65F63">
        <w:rPr>
          <w:rFonts w:ascii="Times New Roman" w:hAnsi="Times New Roman"/>
          <w:sz w:val="24"/>
        </w:rPr>
        <w:t xml:space="preserve">: </w:t>
      </w:r>
      <w:r w:rsidR="00C505C4">
        <w:rPr>
          <w:rFonts w:ascii="Times New Roman" w:hAnsi="Times New Roman"/>
          <w:sz w:val="24"/>
        </w:rPr>
        <w:t xml:space="preserve"> </w:t>
      </w:r>
      <w:r w:rsidR="00C505C4" w:rsidRPr="005C4435">
        <w:rPr>
          <w:rFonts w:ascii="Times New Roman" w:hAnsi="Times New Roman"/>
          <w:b/>
          <w:sz w:val="24"/>
        </w:rPr>
        <w:t>(C</w:t>
      </w:r>
      <w:r w:rsidR="00C505C4" w:rsidRPr="00746C3A">
        <w:rPr>
          <w:rFonts w:ascii="Times New Roman" w:hAnsi="Times New Roman"/>
          <w:b/>
          <w:sz w:val="24"/>
        </w:rPr>
        <w:t>heck for current edition or changes)</w:t>
      </w:r>
    </w:p>
    <w:p w:rsidR="005C4435" w:rsidRPr="00746C3A" w:rsidRDefault="005802A2" w:rsidP="005C4435">
      <w:pPr>
        <w:pStyle w:val="PlainText"/>
        <w:rPr>
          <w:rFonts w:ascii="Times New Roman" w:hAnsi="Times New Roman"/>
          <w:b/>
          <w:sz w:val="24"/>
        </w:rPr>
      </w:pPr>
      <w:r>
        <w:rPr>
          <w:rFonts w:ascii="Times New Roman" w:hAnsi="Times New Roman"/>
          <w:sz w:val="24"/>
        </w:rPr>
        <w:t xml:space="preserve">    A. </w:t>
      </w:r>
      <w:r w:rsidR="00E65F63">
        <w:rPr>
          <w:rFonts w:ascii="Times New Roman" w:hAnsi="Times New Roman"/>
          <w:sz w:val="24"/>
        </w:rPr>
        <w:t xml:space="preserve">Required Purchase: </w:t>
      </w:r>
    </w:p>
    <w:p w:rsidR="00E65F63" w:rsidRPr="00276E7F" w:rsidRDefault="00276E7F" w:rsidP="005802A2">
      <w:pPr>
        <w:pStyle w:val="ListParagraph"/>
        <w:numPr>
          <w:ilvl w:val="0"/>
          <w:numId w:val="48"/>
        </w:numPr>
        <w:tabs>
          <w:tab w:val="left" w:pos="-1440"/>
        </w:tabs>
        <w:jc w:val="both"/>
        <w:rPr>
          <w:b/>
        </w:rPr>
      </w:pPr>
      <w:r w:rsidRPr="00276E7F">
        <w:rPr>
          <w:rFonts w:cs="Arial"/>
          <w:bCs/>
          <w:szCs w:val="33"/>
          <w:u w:val="single"/>
        </w:rPr>
        <w:t>Anderson's Business Law [and the Legal Environment] Comprehensive Volume</w:t>
      </w:r>
      <w:r w:rsidRPr="00276E7F">
        <w:rPr>
          <w:szCs w:val="22"/>
        </w:rPr>
        <w:t xml:space="preserve"> </w:t>
      </w:r>
      <w:proofErr w:type="spellStart"/>
      <w:r w:rsidRPr="00276E7F">
        <w:rPr>
          <w:szCs w:val="22"/>
        </w:rPr>
        <w:t>Twomey</w:t>
      </w:r>
      <w:proofErr w:type="spellEnd"/>
      <w:r w:rsidRPr="00276E7F">
        <w:rPr>
          <w:szCs w:val="22"/>
        </w:rPr>
        <w:t xml:space="preserve"> &amp; Jennings </w:t>
      </w:r>
    </w:p>
    <w:p w:rsidR="00E65F63" w:rsidRPr="00276E7F" w:rsidRDefault="005802A2">
      <w:pPr>
        <w:pStyle w:val="PlainText"/>
        <w:rPr>
          <w:rFonts w:ascii="Times New Roman" w:hAnsi="Times New Roman"/>
          <w:sz w:val="24"/>
          <w:szCs w:val="24"/>
        </w:rPr>
      </w:pPr>
      <w:r>
        <w:rPr>
          <w:rFonts w:ascii="Times New Roman" w:hAnsi="Times New Roman"/>
          <w:sz w:val="24"/>
        </w:rPr>
        <w:t xml:space="preserve">     B. </w:t>
      </w:r>
      <w:r w:rsidR="00276E7F">
        <w:rPr>
          <w:rFonts w:ascii="Times New Roman" w:hAnsi="Times New Roman"/>
          <w:sz w:val="24"/>
        </w:rPr>
        <w:t>Optional</w:t>
      </w:r>
      <w:r w:rsidR="00E65F63">
        <w:rPr>
          <w:rFonts w:ascii="Times New Roman" w:hAnsi="Times New Roman"/>
          <w:sz w:val="24"/>
        </w:rPr>
        <w:t xml:space="preserve">: </w:t>
      </w:r>
      <w:r w:rsidR="00E65F63">
        <w:rPr>
          <w:rFonts w:ascii="Times New Roman" w:hAnsi="Times New Roman"/>
          <w:sz w:val="24"/>
        </w:rPr>
        <w:cr/>
      </w:r>
      <w:r w:rsidR="00E65F63">
        <w:rPr>
          <w:rFonts w:ascii="Times New Roman" w:hAnsi="Times New Roman"/>
          <w:sz w:val="24"/>
        </w:rPr>
        <w:tab/>
        <w:t xml:space="preserve">(1)    </w:t>
      </w:r>
      <w:r w:rsidR="00276E7F" w:rsidRPr="00276E7F">
        <w:rPr>
          <w:rFonts w:ascii="Times New Roman" w:hAnsi="Times New Roman"/>
          <w:sz w:val="24"/>
          <w:szCs w:val="24"/>
          <w:u w:val="single"/>
        </w:rPr>
        <w:t>Business Law Study Guide 21</w:t>
      </w:r>
      <w:r w:rsidR="00276E7F" w:rsidRPr="00276E7F">
        <w:rPr>
          <w:rFonts w:ascii="Times New Roman" w:hAnsi="Times New Roman"/>
          <w:sz w:val="24"/>
          <w:szCs w:val="24"/>
          <w:u w:val="single"/>
          <w:vertAlign w:val="superscript"/>
        </w:rPr>
        <w:t>st</w:t>
      </w:r>
      <w:r w:rsidR="00276E7F" w:rsidRPr="00276E7F">
        <w:rPr>
          <w:rFonts w:ascii="Times New Roman" w:hAnsi="Times New Roman"/>
          <w:sz w:val="24"/>
          <w:szCs w:val="24"/>
          <w:u w:val="single"/>
        </w:rPr>
        <w:t xml:space="preserve"> ed.</w:t>
      </w:r>
      <w:r w:rsidR="00276E7F" w:rsidRPr="00276E7F">
        <w:rPr>
          <w:rFonts w:ascii="Times New Roman" w:hAnsi="Times New Roman"/>
          <w:sz w:val="24"/>
          <w:szCs w:val="24"/>
        </w:rPr>
        <w:t xml:space="preserve">, </w:t>
      </w:r>
      <w:proofErr w:type="spellStart"/>
      <w:r w:rsidR="00276E7F" w:rsidRPr="00276E7F">
        <w:rPr>
          <w:rFonts w:ascii="Times New Roman" w:hAnsi="Times New Roman"/>
          <w:sz w:val="24"/>
          <w:szCs w:val="24"/>
        </w:rPr>
        <w:t>Twomey</w:t>
      </w:r>
      <w:proofErr w:type="spellEnd"/>
    </w:p>
    <w:p w:rsidR="005802A2" w:rsidRDefault="005802A2">
      <w:pPr>
        <w:pStyle w:val="PlainText"/>
        <w:rPr>
          <w:rFonts w:ascii="Times New Roman" w:hAnsi="Times New Roman"/>
          <w:sz w:val="24"/>
        </w:rPr>
      </w:pPr>
    </w:p>
    <w:p w:rsidR="00E65F63" w:rsidRDefault="005802A2">
      <w:pPr>
        <w:pStyle w:val="PlainText"/>
        <w:rPr>
          <w:rFonts w:ascii="Times New Roman" w:hAnsi="Times New Roman"/>
          <w:sz w:val="24"/>
        </w:rPr>
      </w:pPr>
      <w:r>
        <w:rPr>
          <w:rFonts w:ascii="Times New Roman" w:hAnsi="Times New Roman"/>
          <w:b/>
          <w:sz w:val="24"/>
        </w:rPr>
        <w:t>V</w:t>
      </w:r>
      <w:r w:rsidR="00E65F63">
        <w:rPr>
          <w:rFonts w:ascii="Times New Roman" w:hAnsi="Times New Roman"/>
          <w:b/>
          <w:sz w:val="24"/>
        </w:rPr>
        <w:t xml:space="preserve">. </w:t>
      </w:r>
      <w:r w:rsidR="00E65F63">
        <w:rPr>
          <w:rFonts w:ascii="Times New Roman" w:hAnsi="Times New Roman"/>
          <w:b/>
          <w:sz w:val="24"/>
          <w:u w:val="single"/>
        </w:rPr>
        <w:t>Instructional Methodology:</w:t>
      </w:r>
    </w:p>
    <w:p w:rsidR="00276E7F" w:rsidRDefault="00E65F63" w:rsidP="00276E7F">
      <w:pPr>
        <w:pStyle w:val="PlainText"/>
        <w:rPr>
          <w:rFonts w:ascii="Times New Roman" w:hAnsi="Times New Roman"/>
          <w:sz w:val="24"/>
        </w:rPr>
      </w:pPr>
      <w:r>
        <w:rPr>
          <w:rFonts w:ascii="Times New Roman" w:hAnsi="Times New Roman"/>
          <w:sz w:val="24"/>
        </w:rPr>
        <w:tab/>
      </w:r>
      <w:r w:rsidR="00276E7F">
        <w:rPr>
          <w:rFonts w:ascii="Times New Roman" w:hAnsi="Times New Roman"/>
          <w:sz w:val="24"/>
        </w:rPr>
        <w:t xml:space="preserve">This course will be taught via the textbook and Blackboard (see Course Calendar).  Students will be expected to have absorbed the assigned material prior to taking each exam.  </w:t>
      </w:r>
      <w:r w:rsidR="00C51B71">
        <w:rPr>
          <w:rFonts w:ascii="Times New Roman" w:hAnsi="Times New Roman"/>
          <w:sz w:val="24"/>
        </w:rPr>
        <w:t xml:space="preserve">Students should answer the questions posted by the instructor on Blackboard as preparation for taking the exams. </w:t>
      </w:r>
      <w:r w:rsidR="00276E7F">
        <w:rPr>
          <w:rFonts w:ascii="Times New Roman" w:hAnsi="Times New Roman"/>
          <w:sz w:val="24"/>
        </w:rPr>
        <w:t>The instructor encourages students to call the instructor when assigned material is unclear to the student and explanation is needed.</w:t>
      </w:r>
    </w:p>
    <w:p w:rsidR="00E65F63" w:rsidRDefault="00E65F63">
      <w:pPr>
        <w:pStyle w:val="PlainText"/>
        <w:rPr>
          <w:rFonts w:ascii="Times New Roman" w:hAnsi="Times New Roman"/>
          <w:sz w:val="24"/>
        </w:rPr>
      </w:pPr>
    </w:p>
    <w:p w:rsidR="00E65F63" w:rsidRDefault="00124820">
      <w:pPr>
        <w:pStyle w:val="PlainText"/>
        <w:rPr>
          <w:rFonts w:ascii="Times New Roman" w:hAnsi="Times New Roman"/>
          <w:b/>
          <w:sz w:val="24"/>
        </w:rPr>
      </w:pPr>
      <w:r>
        <w:rPr>
          <w:rFonts w:ascii="Times New Roman" w:hAnsi="Times New Roman"/>
          <w:b/>
          <w:sz w:val="24"/>
        </w:rPr>
        <w:lastRenderedPageBreak/>
        <w:t>VI</w:t>
      </w:r>
      <w:r w:rsidR="00E65F63">
        <w:rPr>
          <w:rFonts w:ascii="Times New Roman" w:hAnsi="Times New Roman"/>
          <w:b/>
          <w:sz w:val="24"/>
        </w:rPr>
        <w:t xml:space="preserve">. </w:t>
      </w:r>
      <w:r w:rsidR="00E65F63">
        <w:rPr>
          <w:rFonts w:ascii="Times New Roman" w:hAnsi="Times New Roman"/>
          <w:b/>
          <w:sz w:val="24"/>
          <w:u w:val="single"/>
        </w:rPr>
        <w:t>Course Evaluation System:</w:t>
      </w:r>
      <w:r w:rsidR="00E65F63">
        <w:rPr>
          <w:rFonts w:ascii="Times New Roman" w:hAnsi="Times New Roman"/>
          <w:b/>
          <w:sz w:val="24"/>
        </w:rPr>
        <w:t xml:space="preserve"> </w:t>
      </w:r>
    </w:p>
    <w:p w:rsidR="00276E7F" w:rsidRDefault="00276E7F" w:rsidP="00276E7F">
      <w:pPr>
        <w:pStyle w:val="PlainText"/>
        <w:numPr>
          <w:ilvl w:val="0"/>
          <w:numId w:val="44"/>
        </w:numPr>
        <w:rPr>
          <w:rFonts w:ascii="Times New Roman" w:hAnsi="Times New Roman"/>
          <w:sz w:val="24"/>
        </w:rPr>
      </w:pPr>
      <w:r>
        <w:rPr>
          <w:rFonts w:ascii="Times New Roman" w:hAnsi="Times New Roman"/>
          <w:sz w:val="24"/>
        </w:rPr>
        <w:t xml:space="preserve">There will be four exams (see Course Calendar), none comprehensive, which will be weighted as follows: </w:t>
      </w:r>
    </w:p>
    <w:p w:rsidR="00276E7F" w:rsidRDefault="00276E7F" w:rsidP="00276E7F">
      <w:pPr>
        <w:pStyle w:val="PlainText"/>
        <w:ind w:left="720"/>
        <w:rPr>
          <w:rFonts w:ascii="Times New Roman" w:hAnsi="Times New Roman"/>
          <w:sz w:val="24"/>
        </w:rPr>
      </w:pPr>
      <w:r>
        <w:rPr>
          <w:rFonts w:ascii="Times New Roman" w:hAnsi="Times New Roman"/>
          <w:sz w:val="24"/>
        </w:rPr>
        <w:t xml:space="preserve">Exam #1 - 20 points  </w:t>
      </w:r>
    </w:p>
    <w:p w:rsidR="00276E7F" w:rsidRDefault="00276E7F" w:rsidP="00276E7F">
      <w:pPr>
        <w:pStyle w:val="PlainText"/>
        <w:ind w:left="720"/>
        <w:rPr>
          <w:rFonts w:ascii="Times New Roman" w:hAnsi="Times New Roman"/>
          <w:sz w:val="24"/>
        </w:rPr>
      </w:pPr>
      <w:r>
        <w:rPr>
          <w:rFonts w:ascii="Times New Roman" w:hAnsi="Times New Roman"/>
          <w:sz w:val="24"/>
        </w:rPr>
        <w:t xml:space="preserve">Exam #2 - 100 points </w:t>
      </w:r>
    </w:p>
    <w:p w:rsidR="00276E7F" w:rsidRDefault="00276E7F" w:rsidP="00276E7F">
      <w:pPr>
        <w:pStyle w:val="PlainText"/>
        <w:ind w:left="720"/>
        <w:rPr>
          <w:rFonts w:ascii="Times New Roman" w:hAnsi="Times New Roman"/>
          <w:sz w:val="24"/>
        </w:rPr>
      </w:pPr>
      <w:r>
        <w:rPr>
          <w:rFonts w:ascii="Times New Roman" w:hAnsi="Times New Roman"/>
          <w:sz w:val="24"/>
        </w:rPr>
        <w:t xml:space="preserve">Exam #3 - 100 points </w:t>
      </w:r>
    </w:p>
    <w:p w:rsidR="00276E7F" w:rsidRDefault="00276E7F" w:rsidP="00276E7F">
      <w:pPr>
        <w:pStyle w:val="PlainText"/>
        <w:ind w:left="720"/>
        <w:rPr>
          <w:rFonts w:ascii="Times New Roman" w:hAnsi="Times New Roman"/>
          <w:sz w:val="24"/>
        </w:rPr>
      </w:pPr>
      <w:r>
        <w:rPr>
          <w:rFonts w:ascii="Times New Roman" w:hAnsi="Times New Roman"/>
          <w:sz w:val="24"/>
        </w:rPr>
        <w:t>Exam #4 – 80 points</w:t>
      </w:r>
    </w:p>
    <w:p w:rsidR="00276E7F" w:rsidRDefault="00276E7F" w:rsidP="005802A2">
      <w:pPr>
        <w:pStyle w:val="PlainText"/>
        <w:numPr>
          <w:ilvl w:val="0"/>
          <w:numId w:val="44"/>
        </w:numPr>
        <w:rPr>
          <w:rFonts w:ascii="Times New Roman" w:hAnsi="Times New Roman"/>
          <w:sz w:val="24"/>
        </w:rPr>
      </w:pPr>
      <w:r>
        <w:rPr>
          <w:rFonts w:ascii="Times New Roman" w:hAnsi="Times New Roman"/>
          <w:sz w:val="24"/>
        </w:rPr>
        <w:t>Total course points will be 300 points.</w:t>
      </w:r>
    </w:p>
    <w:p w:rsidR="00276E7F" w:rsidRDefault="00276E7F" w:rsidP="00276E7F">
      <w:pPr>
        <w:pStyle w:val="PlainText"/>
        <w:numPr>
          <w:ilvl w:val="0"/>
          <w:numId w:val="44"/>
        </w:numPr>
        <w:rPr>
          <w:rFonts w:ascii="Times New Roman" w:hAnsi="Times New Roman"/>
          <w:sz w:val="24"/>
        </w:rPr>
      </w:pPr>
      <w:r>
        <w:rPr>
          <w:rFonts w:ascii="Times New Roman" w:hAnsi="Times New Roman"/>
          <w:sz w:val="24"/>
        </w:rPr>
        <w:t xml:space="preserve">The final letter grade in the course will be based upon the total points received of the total available points, as follows: </w:t>
      </w:r>
    </w:p>
    <w:p w:rsidR="00276E7F" w:rsidRDefault="00276E7F" w:rsidP="00276E7F">
      <w:pPr>
        <w:pStyle w:val="PlainText"/>
        <w:ind w:left="720"/>
        <w:rPr>
          <w:rFonts w:ascii="Times New Roman" w:hAnsi="Times New Roman"/>
          <w:sz w:val="24"/>
        </w:rPr>
      </w:pPr>
      <w:r>
        <w:rPr>
          <w:rFonts w:ascii="Times New Roman" w:hAnsi="Times New Roman"/>
          <w:sz w:val="24"/>
        </w:rPr>
        <w:t>A = 270-300 points</w:t>
      </w:r>
    </w:p>
    <w:p w:rsidR="00276E7F" w:rsidRDefault="00276E7F" w:rsidP="00276E7F">
      <w:pPr>
        <w:pStyle w:val="PlainText"/>
        <w:ind w:left="720"/>
        <w:rPr>
          <w:rFonts w:ascii="Times New Roman" w:hAnsi="Times New Roman"/>
          <w:sz w:val="24"/>
        </w:rPr>
      </w:pPr>
      <w:r>
        <w:rPr>
          <w:rFonts w:ascii="Times New Roman" w:hAnsi="Times New Roman"/>
          <w:sz w:val="24"/>
        </w:rPr>
        <w:t xml:space="preserve">B = 240-269 points </w:t>
      </w:r>
    </w:p>
    <w:p w:rsidR="00276E7F" w:rsidRDefault="00276E7F" w:rsidP="00276E7F">
      <w:pPr>
        <w:pStyle w:val="PlainText"/>
        <w:ind w:left="720"/>
        <w:rPr>
          <w:rFonts w:ascii="Times New Roman" w:hAnsi="Times New Roman"/>
          <w:sz w:val="24"/>
        </w:rPr>
      </w:pPr>
      <w:r>
        <w:rPr>
          <w:rFonts w:ascii="Times New Roman" w:hAnsi="Times New Roman"/>
          <w:sz w:val="24"/>
        </w:rPr>
        <w:t>C = 210-239 points</w:t>
      </w:r>
    </w:p>
    <w:p w:rsidR="00276E7F" w:rsidRDefault="00276E7F" w:rsidP="00276E7F">
      <w:pPr>
        <w:pStyle w:val="PlainText"/>
        <w:ind w:left="720"/>
        <w:rPr>
          <w:rFonts w:ascii="Times New Roman" w:hAnsi="Times New Roman"/>
          <w:sz w:val="24"/>
        </w:rPr>
      </w:pPr>
      <w:r>
        <w:rPr>
          <w:rFonts w:ascii="Times New Roman" w:hAnsi="Times New Roman"/>
          <w:sz w:val="24"/>
        </w:rPr>
        <w:t>D = 180-209 points</w:t>
      </w:r>
    </w:p>
    <w:p w:rsidR="00276E7F" w:rsidRDefault="00276E7F" w:rsidP="00276E7F">
      <w:pPr>
        <w:pStyle w:val="PlainText"/>
        <w:ind w:left="720"/>
        <w:rPr>
          <w:rFonts w:ascii="Times New Roman" w:hAnsi="Times New Roman"/>
          <w:sz w:val="24"/>
        </w:rPr>
      </w:pPr>
      <w:r>
        <w:rPr>
          <w:rFonts w:ascii="Times New Roman" w:hAnsi="Times New Roman"/>
          <w:sz w:val="24"/>
        </w:rPr>
        <w:t>F = 0-179 points</w:t>
      </w:r>
    </w:p>
    <w:p w:rsidR="00276E7F" w:rsidRDefault="00276E7F" w:rsidP="005802A2">
      <w:pPr>
        <w:pStyle w:val="PlainText"/>
        <w:numPr>
          <w:ilvl w:val="0"/>
          <w:numId w:val="44"/>
        </w:numPr>
        <w:rPr>
          <w:rFonts w:ascii="Times New Roman" w:hAnsi="Times New Roman"/>
          <w:sz w:val="24"/>
        </w:rPr>
      </w:pPr>
      <w:r>
        <w:rPr>
          <w:rFonts w:ascii="Times New Roman" w:hAnsi="Times New Roman"/>
          <w:sz w:val="24"/>
        </w:rPr>
        <w:t xml:space="preserve">No make-up or re-take of any exam will be allowed in the course. </w:t>
      </w:r>
    </w:p>
    <w:p w:rsidR="004E2625" w:rsidRDefault="004E2625" w:rsidP="004E2625">
      <w:pPr>
        <w:pStyle w:val="PlainText"/>
        <w:ind w:left="360"/>
        <w:rPr>
          <w:rFonts w:ascii="Times New Roman" w:hAnsi="Times New Roman"/>
          <w:sz w:val="24"/>
        </w:rPr>
      </w:pPr>
    </w:p>
    <w:p w:rsidR="00E65F63" w:rsidRPr="006542DE" w:rsidRDefault="001B6961">
      <w:pPr>
        <w:pStyle w:val="PlainText"/>
        <w:rPr>
          <w:rFonts w:ascii="Times New Roman" w:hAnsi="Times New Roman"/>
          <w:b/>
          <w:sz w:val="24"/>
        </w:rPr>
      </w:pPr>
      <w:r w:rsidRPr="001B6961">
        <w:rPr>
          <w:rFonts w:ascii="Times New Roman" w:hAnsi="Times New Roman"/>
          <w:b/>
          <w:sz w:val="24"/>
        </w:rPr>
        <w:t>V</w:t>
      </w:r>
      <w:r w:rsidR="00124820">
        <w:rPr>
          <w:rFonts w:ascii="Times New Roman" w:hAnsi="Times New Roman"/>
          <w:b/>
          <w:sz w:val="24"/>
        </w:rPr>
        <w:t>II</w:t>
      </w:r>
      <w:r w:rsidR="00E65F63" w:rsidRPr="006542DE">
        <w:rPr>
          <w:rFonts w:ascii="Times New Roman" w:hAnsi="Times New Roman"/>
          <w:b/>
          <w:sz w:val="24"/>
        </w:rPr>
        <w:t xml:space="preserve">. </w:t>
      </w:r>
      <w:r w:rsidR="00E65F63" w:rsidRPr="006542DE">
        <w:rPr>
          <w:rFonts w:ascii="Times New Roman" w:hAnsi="Times New Roman"/>
          <w:b/>
          <w:sz w:val="24"/>
          <w:u w:val="single"/>
        </w:rPr>
        <w:t>Course Policies:</w:t>
      </w:r>
    </w:p>
    <w:p w:rsidR="00A60E0E" w:rsidRDefault="00A60E0E" w:rsidP="00A60E0E">
      <w:pPr>
        <w:pStyle w:val="ListParagraph"/>
        <w:numPr>
          <w:ilvl w:val="0"/>
          <w:numId w:val="46"/>
        </w:numPr>
        <w:tabs>
          <w:tab w:val="left" w:pos="-1440"/>
        </w:tabs>
        <w:jc w:val="both"/>
      </w:pPr>
      <w:r w:rsidRPr="00A60E0E">
        <w:rPr>
          <w:u w:val="single"/>
        </w:rPr>
        <w:t>Course Requirements:</w:t>
      </w:r>
    </w:p>
    <w:p w:rsidR="00A60E0E" w:rsidRDefault="00A60E0E" w:rsidP="00A60E0E">
      <w:pPr>
        <w:pStyle w:val="ListParagraph"/>
        <w:tabs>
          <w:tab w:val="left" w:pos="-1440"/>
        </w:tabs>
        <w:jc w:val="both"/>
      </w:pPr>
      <w:r>
        <w:t>(1).</w:t>
      </w:r>
      <w:r>
        <w:tab/>
        <w:t>Read through the chapter assignments in the text three to four times for each exam.  Allow time in between readings.</w:t>
      </w:r>
    </w:p>
    <w:p w:rsidR="00A60E0E" w:rsidRDefault="00A60E0E" w:rsidP="00A60E0E">
      <w:pPr>
        <w:pStyle w:val="ListParagraph"/>
        <w:tabs>
          <w:tab w:val="left" w:pos="-1440"/>
        </w:tabs>
        <w:jc w:val="both"/>
      </w:pPr>
      <w:r>
        <w:t>(2).</w:t>
      </w:r>
      <w:r>
        <w:tab/>
        <w:t>Contact your instructor if you have read and reread a subject and need assistance with that particular area.</w:t>
      </w:r>
    </w:p>
    <w:p w:rsidR="00A60E0E" w:rsidRPr="00A60E0E" w:rsidRDefault="00A60E0E" w:rsidP="00A60E0E">
      <w:pPr>
        <w:pStyle w:val="ListParagraph"/>
        <w:tabs>
          <w:tab w:val="left" w:pos="-1440"/>
        </w:tabs>
        <w:jc w:val="both"/>
        <w:rPr>
          <w:i/>
        </w:rPr>
      </w:pPr>
      <w:r>
        <w:t>(3).</w:t>
      </w:r>
      <w:r>
        <w:tab/>
        <w:t xml:space="preserve">Take the four exams </w:t>
      </w:r>
      <w:r w:rsidRPr="00A60E0E">
        <w:rPr>
          <w:u w:val="single"/>
        </w:rPr>
        <w:t>no later than</w:t>
      </w:r>
      <w:r>
        <w:t xml:space="preserve"> their due dates during the semester.  Avoid the last day to take an exam since testing centers are often crowded on that date and if you don't take an exam by the last day, even if it's because the testing center was too busy </w:t>
      </w:r>
      <w:r w:rsidRPr="00A60E0E">
        <w:rPr>
          <w:u w:val="single"/>
        </w:rPr>
        <w:t>you will lose points or receive a "0" on that exam</w:t>
      </w:r>
      <w:r>
        <w:t xml:space="preserve">. Be sure to use the old green </w:t>
      </w:r>
      <w:proofErr w:type="spellStart"/>
      <w:r>
        <w:t>Scantron</w:t>
      </w:r>
      <w:proofErr w:type="spellEnd"/>
      <w:r>
        <w:t xml:space="preserve"> forms for exams.  </w:t>
      </w:r>
      <w:r w:rsidRPr="00A60E0E">
        <w:rPr>
          <w:b/>
          <w:i/>
        </w:rPr>
        <w:t>Do not write on the test paper.</w:t>
      </w:r>
    </w:p>
    <w:p w:rsidR="00A60E0E" w:rsidRDefault="00A60E0E" w:rsidP="00A60E0E">
      <w:pPr>
        <w:pStyle w:val="ListParagraph"/>
        <w:tabs>
          <w:tab w:val="left" w:pos="-1440"/>
        </w:tabs>
        <w:jc w:val="both"/>
      </w:pPr>
      <w:r>
        <w:t>(4).</w:t>
      </w:r>
      <w:r>
        <w:tab/>
        <w:t xml:space="preserve">Keep the instructor informed when assistance is needed and if there is a change in your phone number or address or when you anticipate any change in your status regarding this course.  </w:t>
      </w:r>
    </w:p>
    <w:p w:rsidR="00A60E0E" w:rsidRDefault="00A60E0E" w:rsidP="00A60E0E">
      <w:pPr>
        <w:pStyle w:val="ListParagraph"/>
        <w:tabs>
          <w:tab w:val="left" w:pos="-1440"/>
        </w:tabs>
        <w:jc w:val="both"/>
      </w:pPr>
      <w:r>
        <w:t>(5)</w:t>
      </w:r>
      <w:r>
        <w:tab/>
        <w:t xml:space="preserve">Check your ACC </w:t>
      </w:r>
      <w:proofErr w:type="spellStart"/>
      <w:r>
        <w:t>gmail</w:t>
      </w:r>
      <w:proofErr w:type="spellEnd"/>
      <w:r>
        <w:t xml:space="preserve"> account at least daily.</w:t>
      </w:r>
    </w:p>
    <w:p w:rsidR="00A60E0E" w:rsidRDefault="00A60E0E" w:rsidP="00A60E0E">
      <w:pPr>
        <w:pStyle w:val="ListParagraph"/>
        <w:tabs>
          <w:tab w:val="left" w:pos="-1440"/>
        </w:tabs>
        <w:jc w:val="both"/>
      </w:pPr>
      <w:r>
        <w:t>(6)</w:t>
      </w:r>
      <w:r>
        <w:tab/>
        <w:t xml:space="preserve">Check the Blackboard Discussion Board </w:t>
      </w:r>
      <w:r w:rsidRPr="00A60E0E">
        <w:rPr>
          <w:u w:val="single"/>
        </w:rPr>
        <w:t>at least</w:t>
      </w:r>
      <w:r>
        <w:t xml:space="preserve"> weekly.  You should feel free to begin, or reply to discussion threads </w:t>
      </w:r>
      <w:r w:rsidRPr="00A60E0E">
        <w:rPr>
          <w:u w:val="single"/>
        </w:rPr>
        <w:t>relevant to the course</w:t>
      </w:r>
      <w:r>
        <w:t>.  (See c. “Extra Credit”).</w:t>
      </w:r>
    </w:p>
    <w:p w:rsidR="00A60E0E" w:rsidRDefault="00A60E0E" w:rsidP="00A60E0E">
      <w:pPr>
        <w:pStyle w:val="PlainText"/>
        <w:numPr>
          <w:ilvl w:val="0"/>
          <w:numId w:val="46"/>
        </w:numPr>
        <w:rPr>
          <w:rFonts w:ascii="Times New Roman" w:hAnsi="Times New Roman"/>
          <w:sz w:val="24"/>
          <w:u w:val="single"/>
        </w:rPr>
      </w:pPr>
      <w:r>
        <w:rPr>
          <w:rFonts w:ascii="Times New Roman" w:hAnsi="Times New Roman"/>
          <w:sz w:val="24"/>
          <w:u w:val="single"/>
        </w:rPr>
        <w:t>Examinations:</w:t>
      </w:r>
    </w:p>
    <w:p w:rsidR="00A60E0E" w:rsidRDefault="00A60E0E" w:rsidP="00A60E0E">
      <w:pPr>
        <w:pStyle w:val="ListParagraph"/>
        <w:jc w:val="both"/>
      </w:pPr>
      <w:r>
        <w:t xml:space="preserve">Students must take four examinations during the semester.  The first exam will consist of 15 </w:t>
      </w:r>
      <w:proofErr w:type="gramStart"/>
      <w:r>
        <w:t>objective</w:t>
      </w:r>
      <w:proofErr w:type="gramEnd"/>
      <w:r>
        <w:t xml:space="preserve"> and 1 essay question.  The second and third exams will consist of 40 - 45 objective questions and 1 or 2 essay questions.  The fourth exam will be 40 objective questions.  The examinations will be based upon the material in the textbook. Each of the first three exams must be taken by the last day scheduled for it's taking or the student's grade on the exam will be reduced by one letter grade for each day late that the exam is taken.</w:t>
      </w:r>
      <w:r w:rsidRPr="00A60E0E">
        <w:rPr>
          <w:u w:val="single"/>
        </w:rPr>
        <w:t xml:space="preserve"> Failure to take the fourth exam on time however, will result in a zero on the exam.</w:t>
      </w:r>
      <w:r>
        <w:t xml:space="preserve">  There will be no make-up tests or re-takes of examinations.</w:t>
      </w:r>
    </w:p>
    <w:p w:rsidR="00A60E0E" w:rsidRDefault="00A60E0E" w:rsidP="00A60E0E">
      <w:pPr>
        <w:pStyle w:val="ListParagraph"/>
        <w:numPr>
          <w:ilvl w:val="0"/>
          <w:numId w:val="46"/>
        </w:numPr>
        <w:jc w:val="both"/>
      </w:pPr>
      <w:r w:rsidRPr="00A60E0E">
        <w:rPr>
          <w:u w:val="single"/>
        </w:rPr>
        <w:t>Extra Credit:</w:t>
      </w:r>
    </w:p>
    <w:p w:rsidR="00A60E0E" w:rsidRDefault="00A60E0E" w:rsidP="00A60E0E">
      <w:pPr>
        <w:pStyle w:val="ListParagraph"/>
        <w:jc w:val="both"/>
      </w:pPr>
      <w:r>
        <w:t>(1)</w:t>
      </w:r>
      <w:r>
        <w:tab/>
      </w:r>
      <w:r w:rsidRPr="00796D2F">
        <w:t>Students who take exam 2; 3; and/or 4 on the Friday before the Last Exam Date for that exam, or earlier, will receive five additional points on t</w:t>
      </w:r>
      <w:r>
        <w:t>hat exam (</w:t>
      </w:r>
      <w:r w:rsidRPr="00796D2F">
        <w:t>½ letter grade).</w:t>
      </w:r>
      <w:r>
        <w:t xml:space="preserve">   </w:t>
      </w:r>
    </w:p>
    <w:p w:rsidR="00A60E0E" w:rsidRDefault="00A60E0E" w:rsidP="00A60E0E">
      <w:pPr>
        <w:pStyle w:val="ListParagraph"/>
        <w:jc w:val="both"/>
      </w:pPr>
      <w:r>
        <w:lastRenderedPageBreak/>
        <w:t>(2)</w:t>
      </w:r>
      <w:r>
        <w:tab/>
        <w:t xml:space="preserve">Students may post on the Discussion Board, a summary paragraph about a newspaper article </w:t>
      </w:r>
      <w:r w:rsidRPr="00A60E0E">
        <w:rPr>
          <w:u w:val="single"/>
        </w:rPr>
        <w:t>on a legal subject relevant to the assigned readings</w:t>
      </w:r>
      <w:r>
        <w:t xml:space="preserve"> and receive </w:t>
      </w:r>
      <w:r w:rsidRPr="00A60E0E">
        <w:rPr>
          <w:u w:val="single"/>
        </w:rPr>
        <w:t>up to</w:t>
      </w:r>
      <w:r>
        <w:t xml:space="preserve"> an additional 10 points extra credit (once only) by meeting the following criteria:</w:t>
      </w:r>
    </w:p>
    <w:p w:rsidR="00A60E0E" w:rsidRDefault="00A60E0E" w:rsidP="009B4788">
      <w:pPr>
        <w:pStyle w:val="ListParagraph"/>
        <w:ind w:left="1440"/>
        <w:jc w:val="both"/>
      </w:pPr>
      <w:r>
        <w:t>(a)</w:t>
      </w:r>
      <w:r>
        <w:tab/>
        <w:t>The post must concern an article that has not previously been the subject of another student’s post.  (</w:t>
      </w:r>
      <w:r w:rsidRPr="00A60E0E">
        <w:rPr>
          <w:u w:val="single"/>
        </w:rPr>
        <w:t>The first posting gets the extra credit</w:t>
      </w:r>
      <w:r>
        <w:t>).</w:t>
      </w:r>
    </w:p>
    <w:p w:rsidR="00A60E0E" w:rsidRDefault="00A60E0E" w:rsidP="009B4788">
      <w:pPr>
        <w:pStyle w:val="ListParagraph"/>
        <w:ind w:firstLine="720"/>
        <w:jc w:val="both"/>
      </w:pPr>
      <w:r>
        <w:t>(b)</w:t>
      </w:r>
      <w:r>
        <w:tab/>
        <w:t>Go to the Discussion Board and click on “New Thread.”</w:t>
      </w:r>
    </w:p>
    <w:p w:rsidR="00A60E0E" w:rsidRDefault="00A60E0E" w:rsidP="009B4788">
      <w:pPr>
        <w:pStyle w:val="ListParagraph"/>
        <w:ind w:left="1440"/>
        <w:jc w:val="both"/>
      </w:pPr>
      <w:r>
        <w:t>(c)</w:t>
      </w:r>
      <w:r>
        <w:tab/>
        <w:t xml:space="preserve">The article must be from a true online newspaper (not a blog), or the Austin American Statesman.  Be sure to cite the source and date of the article (the date must be during the semester).  </w:t>
      </w:r>
      <w:r w:rsidRPr="00A60E0E">
        <w:rPr>
          <w:u w:val="single"/>
        </w:rPr>
        <w:t>If it is an online article, you must include a link and make certain that the link is functional, and doesn’t require registration</w:t>
      </w:r>
      <w:r>
        <w:t>.</w:t>
      </w:r>
    </w:p>
    <w:p w:rsidR="00A60E0E" w:rsidRDefault="00A60E0E" w:rsidP="009B4788">
      <w:pPr>
        <w:pStyle w:val="ListParagraph"/>
        <w:ind w:left="1440"/>
        <w:jc w:val="both"/>
      </w:pPr>
      <w:r>
        <w:t>(d)</w:t>
      </w:r>
      <w:r>
        <w:tab/>
        <w:t xml:space="preserve">Write a summary paragraph about the article in the text box.  Do not copy the article’s language.  Use good grammar and spelling.  </w:t>
      </w:r>
    </w:p>
    <w:p w:rsidR="00A60E0E" w:rsidRDefault="00A60E0E" w:rsidP="009B4788">
      <w:pPr>
        <w:pStyle w:val="ListParagraph"/>
        <w:ind w:left="1440"/>
        <w:jc w:val="both"/>
      </w:pPr>
      <w:r>
        <w:t>(e)</w:t>
      </w:r>
      <w:r>
        <w:tab/>
        <w:t xml:space="preserve">Cite the textbook page in the </w:t>
      </w:r>
      <w:r w:rsidRPr="00A60E0E">
        <w:rPr>
          <w:u w:val="single"/>
        </w:rPr>
        <w:t>assigned reading</w:t>
      </w:r>
      <w:r>
        <w:t xml:space="preserve"> that makes the article relevant.  Pose two </w:t>
      </w:r>
      <w:r w:rsidRPr="00A60E0E">
        <w:rPr>
          <w:u w:val="single"/>
        </w:rPr>
        <w:t>lega</w:t>
      </w:r>
      <w:r>
        <w:t>l questions about the article as discussion starters.  Place your full name at the end of the post.</w:t>
      </w:r>
    </w:p>
    <w:p w:rsidR="00A60E0E" w:rsidRDefault="00A60E0E" w:rsidP="009B4788">
      <w:pPr>
        <w:pStyle w:val="ListParagraph"/>
        <w:ind w:left="1440"/>
        <w:jc w:val="both"/>
      </w:pPr>
      <w:r>
        <w:t>(f)</w:t>
      </w:r>
      <w:r>
        <w:tab/>
        <w:t xml:space="preserve">Click “Post.” </w:t>
      </w:r>
      <w:r w:rsidRPr="00A60E0E">
        <w:rPr>
          <w:u w:val="single"/>
        </w:rPr>
        <w:t xml:space="preserve">(The Post must be made </w:t>
      </w:r>
      <w:r w:rsidRPr="00A60E0E">
        <w:rPr>
          <w:b/>
          <w:u w:val="single"/>
        </w:rPr>
        <w:t>no later than</w:t>
      </w:r>
      <w:r w:rsidRPr="00A60E0E">
        <w:rPr>
          <w:u w:val="single"/>
        </w:rPr>
        <w:t xml:space="preserve"> the day after the last day to take the 3</w:t>
      </w:r>
      <w:r w:rsidRPr="00A60E0E">
        <w:rPr>
          <w:u w:val="single"/>
          <w:vertAlign w:val="superscript"/>
        </w:rPr>
        <w:t>rd</w:t>
      </w:r>
      <w:r w:rsidRPr="00A60E0E">
        <w:rPr>
          <w:u w:val="single"/>
        </w:rPr>
        <w:t xml:space="preserve"> exam)</w:t>
      </w:r>
    </w:p>
    <w:p w:rsidR="00A60E0E" w:rsidRDefault="00A60E0E" w:rsidP="009B4788">
      <w:pPr>
        <w:pStyle w:val="ListParagraph"/>
        <w:numPr>
          <w:ilvl w:val="0"/>
          <w:numId w:val="46"/>
        </w:numPr>
        <w:jc w:val="both"/>
      </w:pPr>
      <w:r w:rsidRPr="009B4788">
        <w:rPr>
          <w:u w:val="single"/>
        </w:rPr>
        <w:t>Testing Procedure</w:t>
      </w:r>
    </w:p>
    <w:p w:rsidR="00A60E0E" w:rsidRDefault="00A60E0E" w:rsidP="00A60E0E">
      <w:pPr>
        <w:pStyle w:val="ListParagraph"/>
        <w:jc w:val="both"/>
      </w:pPr>
      <w:r>
        <w:t xml:space="preserve">Examinations will be taken at the ACC testing centers at either, Cypress Creek, Pinnacle, Riverside, Rio Grande, </w:t>
      </w:r>
      <w:proofErr w:type="spellStart"/>
      <w:r>
        <w:t>Eastview</w:t>
      </w:r>
      <w:proofErr w:type="spellEnd"/>
      <w:r>
        <w:t xml:space="preserve">, South Austin, Northridge, Round Rock, San Marcos, or Fredericksburg campuses.  Students should become familiar with testing center rules and should confirm in advance, the times that the testing center will be open.  The objective portion of exams will be taken on the </w:t>
      </w:r>
      <w:r w:rsidRPr="00A60E0E">
        <w:rPr>
          <w:u w:val="single"/>
        </w:rPr>
        <w:t>green Scan-</w:t>
      </w:r>
      <w:proofErr w:type="spellStart"/>
      <w:r w:rsidRPr="00A60E0E">
        <w:rPr>
          <w:u w:val="single"/>
        </w:rPr>
        <w:t>tron</w:t>
      </w:r>
      <w:proofErr w:type="spellEnd"/>
      <w:r w:rsidRPr="00A60E0E">
        <w:rPr>
          <w:u w:val="single"/>
        </w:rPr>
        <w:t xml:space="preserve"> answer forms</w:t>
      </w:r>
      <w:r>
        <w:t xml:space="preserve"> and any student taking an exam must know the information which is required at the top of the form, in order to make sure that the test results get to the instructor:</w:t>
      </w:r>
    </w:p>
    <w:p w:rsidR="00A60E0E" w:rsidRDefault="00A60E0E" w:rsidP="00A60E0E">
      <w:pPr>
        <w:pStyle w:val="ListParagraph"/>
        <w:tabs>
          <w:tab w:val="left" w:pos="-1440"/>
        </w:tabs>
        <w:jc w:val="both"/>
      </w:pPr>
      <w:r>
        <w:t>INSTRUCTOR-</w:t>
      </w:r>
      <w:r>
        <w:tab/>
        <w:t xml:space="preserve">DUANE CROWLEY </w:t>
      </w:r>
      <w:proofErr w:type="gramStart"/>
      <w:r>
        <w:t>-  Rio</w:t>
      </w:r>
      <w:proofErr w:type="gramEnd"/>
      <w:r>
        <w:t xml:space="preserve"> Grande Campus</w:t>
      </w:r>
    </w:p>
    <w:p w:rsidR="00A60E0E" w:rsidRDefault="00A60E0E" w:rsidP="00A60E0E">
      <w:pPr>
        <w:pStyle w:val="ListParagraph"/>
        <w:tabs>
          <w:tab w:val="left" w:pos="-1440"/>
        </w:tabs>
        <w:jc w:val="both"/>
      </w:pPr>
      <w:r>
        <w:t>SUBJECT-</w:t>
      </w:r>
      <w:r>
        <w:tab/>
      </w:r>
      <w:r>
        <w:tab/>
        <w:t>BUSI 2301 Open Campus, SEC</w:t>
      </w:r>
      <w:proofErr w:type="gramStart"/>
      <w:r>
        <w:t>.#</w:t>
      </w:r>
      <w:proofErr w:type="gramEnd"/>
      <w:r>
        <w:t xml:space="preserve">? </w:t>
      </w:r>
    </w:p>
    <w:p w:rsidR="00A60E0E" w:rsidRDefault="00A60E0E" w:rsidP="00A60E0E">
      <w:pPr>
        <w:pStyle w:val="ListParagraph"/>
        <w:tabs>
          <w:tab w:val="left" w:pos="-1440"/>
        </w:tabs>
        <w:jc w:val="both"/>
      </w:pPr>
      <w:r>
        <w:t>UNIT-</w:t>
      </w:r>
      <w:r>
        <w:tab/>
      </w:r>
      <w:r>
        <w:tab/>
      </w:r>
      <w:r>
        <w:tab/>
        <w:t>WHICH EXAM?-#1, #2, #3, #4</w:t>
      </w:r>
    </w:p>
    <w:p w:rsidR="00A60E0E" w:rsidRDefault="00A60E0E" w:rsidP="00A60E0E">
      <w:pPr>
        <w:pStyle w:val="ListParagraph"/>
        <w:jc w:val="both"/>
      </w:pPr>
      <w:r>
        <w:t>STUDENT'S NAME</w:t>
      </w:r>
    </w:p>
    <w:p w:rsidR="00A60E0E" w:rsidRDefault="00A60E0E" w:rsidP="00A60E0E">
      <w:pPr>
        <w:pStyle w:val="ListParagraph"/>
        <w:jc w:val="both"/>
      </w:pPr>
      <w:r>
        <w:t xml:space="preserve">STUDENT'S ACC ID #  </w:t>
      </w:r>
    </w:p>
    <w:p w:rsidR="00A60E0E" w:rsidRDefault="00A60E0E" w:rsidP="00A60E0E">
      <w:pPr>
        <w:pStyle w:val="ListParagraph"/>
        <w:jc w:val="both"/>
      </w:pPr>
      <w:r w:rsidRPr="00A60E0E">
        <w:rPr>
          <w:b/>
          <w:u w:val="single"/>
        </w:rPr>
        <w:t xml:space="preserve">It is the </w:t>
      </w:r>
      <w:proofErr w:type="gramStart"/>
      <w:r w:rsidRPr="00A60E0E">
        <w:rPr>
          <w:b/>
          <w:u w:val="single"/>
        </w:rPr>
        <w:t>students</w:t>
      </w:r>
      <w:proofErr w:type="gramEnd"/>
      <w:r w:rsidRPr="00A60E0E">
        <w:rPr>
          <w:b/>
          <w:u w:val="single"/>
        </w:rPr>
        <w:t xml:space="preserve"> responsibility to make sure that the correct exam is taken and the correct </w:t>
      </w:r>
      <w:proofErr w:type="spellStart"/>
      <w:r w:rsidRPr="00A60E0E">
        <w:rPr>
          <w:b/>
          <w:u w:val="single"/>
        </w:rPr>
        <w:t>Scantron</w:t>
      </w:r>
      <w:proofErr w:type="spellEnd"/>
      <w:r w:rsidRPr="00A60E0E">
        <w:rPr>
          <w:b/>
          <w:u w:val="single"/>
        </w:rPr>
        <w:t xml:space="preserve"> form used.</w:t>
      </w:r>
      <w:r>
        <w:t xml:space="preserve">  </w:t>
      </w:r>
      <w:r w:rsidRPr="00827C65">
        <w:t xml:space="preserve">Use of the incorrect </w:t>
      </w:r>
      <w:proofErr w:type="spellStart"/>
      <w:r w:rsidRPr="00827C65">
        <w:t>Scantron</w:t>
      </w:r>
      <w:proofErr w:type="spellEnd"/>
      <w:r w:rsidRPr="00827C65">
        <w:t xml:space="preserve"> form</w:t>
      </w:r>
      <w:r>
        <w:t xml:space="preserve"> or writing on the exam</w:t>
      </w:r>
      <w:r w:rsidRPr="00827C65">
        <w:t xml:space="preserve"> will result in the loss of one letter grade on that exam. </w:t>
      </w:r>
      <w:r>
        <w:t xml:space="preserve"> The exams will be sent to the instructor who will grade the objective portions and any essay or short answer questions and record the student's total score on the exam.  Grades will be posted on Blackboard.  The Instructor will send an email to students, immediately after the grades have been posted on Blackboard, advising students that grades have been posted.  Grades will normally be posted on the Tuesday one week after the last day for taking the exam.</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Withdrawal</w:t>
      </w:r>
      <w:r>
        <w:rPr>
          <w:rFonts w:ascii="Times New Roman" w:hAnsi="Times New Roman"/>
          <w:sz w:val="24"/>
        </w:rPr>
        <w:t>.</w:t>
      </w:r>
    </w:p>
    <w:p w:rsidR="0007324C" w:rsidRDefault="0007324C" w:rsidP="0007324C">
      <w:pPr>
        <w:pStyle w:val="ListParagraph"/>
        <w:jc w:val="both"/>
      </w:pPr>
      <w:r>
        <w:t xml:space="preserve">Do not depend on the instructor to withdraw you from the course, although the instructor has the option to do so if you fail to exhibit scheduled or appropriate progress in the course.  Any </w:t>
      </w:r>
      <w:proofErr w:type="gramStart"/>
      <w:r>
        <w:t>student</w:t>
      </w:r>
      <w:proofErr w:type="gramEnd"/>
      <w:r>
        <w:t xml:space="preserve"> who doesn't attend one of the regularly scheduled orientations, </w:t>
      </w:r>
      <w:r w:rsidRPr="0007324C">
        <w:rPr>
          <w:u w:val="single"/>
        </w:rPr>
        <w:t>may</w:t>
      </w:r>
      <w:r>
        <w:t xml:space="preserve"> be withdrawn by the instructor.</w:t>
      </w:r>
    </w:p>
    <w:p w:rsidR="00FA5E40" w:rsidRPr="00FA5E40" w:rsidRDefault="00FA5E40" w:rsidP="00FA5E40">
      <w:pPr>
        <w:ind w:left="720" w:right="-245"/>
        <w:rPr>
          <w:color w:val="000000"/>
        </w:rPr>
      </w:pPr>
      <w:r w:rsidRPr="00FA5E40">
        <w:rPr>
          <w:color w:val="000000"/>
        </w:rPr>
        <w:t xml:space="preserve">It is the responsibility of each student to ensure that his or her name is removed from the roll should he or she </w:t>
      </w:r>
      <w:proofErr w:type="gramStart"/>
      <w:r w:rsidRPr="00FA5E40">
        <w:rPr>
          <w:color w:val="000000"/>
        </w:rPr>
        <w:t>decide</w:t>
      </w:r>
      <w:proofErr w:type="gramEnd"/>
      <w:r w:rsidRPr="00FA5E40">
        <w:rPr>
          <w:color w:val="000000"/>
        </w:rPr>
        <w:t xml:space="preserve"> to withdraw from the class.  If a student decides to withdraw, he or she should also verify that the withdrawal is submitted </w:t>
      </w:r>
      <w:r w:rsidRPr="00FA5E40">
        <w:rPr>
          <w:color w:val="000000"/>
          <w:u w:val="single"/>
        </w:rPr>
        <w:t>before</w:t>
      </w:r>
      <w:r w:rsidRPr="00FA5E40">
        <w:rPr>
          <w:color w:val="000000"/>
        </w:rPr>
        <w:t xml:space="preserve"> the Final Withdrawal Date.  The </w:t>
      </w:r>
      <w:r w:rsidRPr="00FA5E40">
        <w:rPr>
          <w:color w:val="000000"/>
        </w:rPr>
        <w:lastRenderedPageBreak/>
        <w:t>student is also strongly encouraged to retain their copy of the withdrawal form for their records.</w:t>
      </w:r>
    </w:p>
    <w:p w:rsidR="00FA5E40" w:rsidRPr="00FA5E40" w:rsidRDefault="00FA5E40" w:rsidP="00FA5E40">
      <w:pPr>
        <w:ind w:left="720" w:right="-245"/>
      </w:pPr>
      <w:r w:rsidRPr="00FA5E40">
        <w:t xml:space="preserve">Students who enroll for the third or subsequent time in a course taken </w:t>
      </w:r>
      <w:r w:rsidR="000D5059">
        <w:t>after the f</w:t>
      </w:r>
      <w:r w:rsidRPr="00FA5E40">
        <w:t>all</w:t>
      </w:r>
      <w:r w:rsidR="000D5059">
        <w:t xml:space="preserve"> semester</w:t>
      </w:r>
      <w:r w:rsidRPr="00FA5E40">
        <w:t>, 2002, may be charged a higher tuition rate, for that course.</w:t>
      </w:r>
    </w:p>
    <w:p w:rsidR="00FA5E40" w:rsidRPr="00FA5E40" w:rsidRDefault="00FA5E40" w:rsidP="00FA5E40">
      <w:pPr>
        <w:ind w:left="720" w:right="-245"/>
      </w:pPr>
      <w:r w:rsidRPr="00FA5E40">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E65F63" w:rsidRDefault="00E65F63" w:rsidP="002C190E">
      <w:pPr>
        <w:pStyle w:val="PlainText"/>
        <w:numPr>
          <w:ilvl w:val="0"/>
          <w:numId w:val="46"/>
        </w:numPr>
        <w:rPr>
          <w:rFonts w:ascii="Times New Roman" w:hAnsi="Times New Roman"/>
          <w:sz w:val="24"/>
          <w:u w:val="single"/>
        </w:rPr>
      </w:pPr>
      <w:r>
        <w:rPr>
          <w:rFonts w:ascii="Times New Roman" w:hAnsi="Times New Roman"/>
          <w:sz w:val="24"/>
          <w:u w:val="single"/>
        </w:rPr>
        <w:t>Incomplete</w:t>
      </w:r>
    </w:p>
    <w:p w:rsidR="00E65F63" w:rsidRDefault="00E65F63">
      <w:pPr>
        <w:pStyle w:val="PlainText"/>
        <w:ind w:left="720"/>
        <w:rPr>
          <w:rFonts w:ascii="Times New Roman" w:hAnsi="Times New Roman"/>
          <w:sz w:val="24"/>
        </w:rPr>
      </w:pPr>
      <w:r>
        <w:rPr>
          <w:rFonts w:ascii="Times New Roman" w:hAnsi="Times New Roman"/>
          <w:sz w:val="24"/>
        </w:rPr>
        <w:t xml:space="preserve">An “Incomplete” will not be granted in this course unless the student has a grade of “C” or better on the first </w:t>
      </w:r>
      <w:r w:rsidR="0007324C">
        <w:rPr>
          <w:rFonts w:ascii="Times New Roman" w:hAnsi="Times New Roman"/>
          <w:sz w:val="24"/>
        </w:rPr>
        <w:t>three</w:t>
      </w:r>
      <w:r>
        <w:rPr>
          <w:rFonts w:ascii="Times New Roman" w:hAnsi="Times New Roman"/>
          <w:sz w:val="24"/>
        </w:rPr>
        <w:t xml:space="preserve"> exams, and a demonstrable emergency.</w:t>
      </w:r>
      <w:r w:rsidR="006908A4">
        <w:rPr>
          <w:rFonts w:ascii="Times New Roman" w:hAnsi="Times New Roman"/>
          <w:sz w:val="24"/>
        </w:rPr>
        <w:t xml:space="preserve">  An incomplete grade cannot be carried beyond the date established by the instructor</w:t>
      </w:r>
      <w:r w:rsidR="00306FEE">
        <w:rPr>
          <w:rFonts w:ascii="Times New Roman" w:hAnsi="Times New Roman"/>
          <w:sz w:val="24"/>
        </w:rPr>
        <w:t xml:space="preserve"> and cannot </w:t>
      </w:r>
      <w:r w:rsidR="00767038">
        <w:rPr>
          <w:rFonts w:ascii="Times New Roman" w:hAnsi="Times New Roman"/>
          <w:sz w:val="24"/>
        </w:rPr>
        <w:t xml:space="preserve">in any event </w:t>
      </w:r>
      <w:r w:rsidR="00306FEE">
        <w:rPr>
          <w:rFonts w:ascii="Times New Roman" w:hAnsi="Times New Roman"/>
          <w:sz w:val="24"/>
        </w:rPr>
        <w:t xml:space="preserve">be </w:t>
      </w:r>
      <w:r w:rsidR="00767038">
        <w:rPr>
          <w:rFonts w:ascii="Times New Roman" w:hAnsi="Times New Roman"/>
          <w:sz w:val="24"/>
        </w:rPr>
        <w:t xml:space="preserve">carried </w:t>
      </w:r>
      <w:r w:rsidR="00306FEE">
        <w:rPr>
          <w:rFonts w:ascii="Times New Roman" w:hAnsi="Times New Roman"/>
          <w:sz w:val="24"/>
        </w:rPr>
        <w:t>later than the last withdrawal date the following semester.</w:t>
      </w:r>
    </w:p>
    <w:p w:rsidR="00E65F63" w:rsidRPr="007B0265" w:rsidRDefault="00E65F63" w:rsidP="002C190E">
      <w:pPr>
        <w:pStyle w:val="PlainText"/>
        <w:numPr>
          <w:ilvl w:val="0"/>
          <w:numId w:val="46"/>
        </w:numPr>
        <w:rPr>
          <w:rFonts w:ascii="Times New Roman" w:hAnsi="Times New Roman"/>
          <w:sz w:val="24"/>
        </w:rPr>
      </w:pPr>
      <w:r w:rsidRPr="007B0265">
        <w:rPr>
          <w:rFonts w:ascii="Times New Roman" w:hAnsi="Times New Roman"/>
          <w:sz w:val="24"/>
          <w:u w:val="single"/>
        </w:rPr>
        <w:t>Scholastic Dishonesty</w:t>
      </w:r>
    </w:p>
    <w:p w:rsidR="007B0265" w:rsidRDefault="007B0265" w:rsidP="007B0265">
      <w:pPr>
        <w:ind w:left="720"/>
        <w:rPr>
          <w:rFonts w:ascii="Palatino" w:hAnsi="Palatino"/>
        </w:rPr>
      </w:pPr>
      <w:r w:rsidRPr="007B0265">
        <w:t>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w:t>
      </w:r>
      <w:r>
        <w:rPr>
          <w:rFonts w:ascii="Palatino" w:hAnsi="Palatino"/>
        </w:rPr>
        <w:t xml:space="preserve"> Disciplinary Process and other policies at </w:t>
      </w:r>
      <w:r w:rsidRPr="00A25C83">
        <w:rPr>
          <w:rFonts w:ascii="Palatino" w:hAnsi="Palatino" w:cs="Palatino"/>
          <w:color w:val="0000FF"/>
          <w:u w:val="single"/>
        </w:rPr>
        <w:t>http://www.austincc.edu/</w:t>
      </w:r>
      <w:r>
        <w:rPr>
          <w:rFonts w:ascii="Palatino" w:hAnsi="Palatino" w:cs="Palatino"/>
          <w:color w:val="0000FF"/>
          <w:u w:val="single"/>
        </w:rPr>
        <w:t>current/needtoknow</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Academic Freedom</w:t>
      </w:r>
    </w:p>
    <w:p w:rsidR="00E65F63" w:rsidRDefault="00E65F63">
      <w:pPr>
        <w:pStyle w:val="PlainText"/>
        <w:ind w:left="720"/>
        <w:rPr>
          <w:rFonts w:ascii="Times New Roman" w:hAnsi="Times New Roman"/>
          <w:sz w:val="24"/>
        </w:rPr>
      </w:pPr>
      <w:r>
        <w:rPr>
          <w:rFonts w:ascii="Times New Roman" w:hAnsi="Times New Roman"/>
          <w:snapToGrid w:val="0"/>
          <w:color w:val="000000"/>
          <w:sz w:val="24"/>
        </w:rPr>
        <w:t xml:space="preserve">Each student is expected to participate in class. In any classroom situation that includes discussion and critical thinking, there are bound to be differing viewpoints. Students may not only disagree with each other on occasion, but the students and instructor may also find that they have disparate views. It is expected that these differences will enhance the class and create an atmosphere where students and instructor alike will be encouraged to think and learn. Accordingly, rest assured that no student’s grade will be adversely affected by any beliefs or ideas expressed in class. </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Student Discipline</w:t>
      </w:r>
    </w:p>
    <w:p w:rsidR="00E65F63" w:rsidRDefault="00E65F63" w:rsidP="00EF77AE">
      <w:pPr>
        <w:ind w:left="720"/>
      </w:pPr>
      <w:r>
        <w:t xml:space="preserve">In the event, a student acts in such a way as to significantly interfere with or disrupt the learning atmosphere of the classroom, the instructor may direct the student to leave the class and may take other measures as appropriate.   See the ACC Student Handbook on the web: </w:t>
      </w:r>
      <w:hyperlink r:id="rId6" w:history="1">
        <w:r w:rsidR="00EF77AE" w:rsidRPr="0035731E">
          <w:rPr>
            <w:rStyle w:val="Hyperlink"/>
          </w:rPr>
          <w:t>http://www.austincc.edu/handbook/</w:t>
        </w:r>
      </w:hyperlink>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Office of Students with Disabilities</w:t>
      </w:r>
    </w:p>
    <w:p w:rsidR="007B0265" w:rsidRPr="007B0265" w:rsidRDefault="007B0265" w:rsidP="007B0265">
      <w:pPr>
        <w:spacing w:before="2" w:after="2"/>
        <w:ind w:left="720" w:right="-187"/>
      </w:pPr>
      <w:r w:rsidRPr="007B0265">
        <w:rPr>
          <w:color w:val="00000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7B0265">
        <w:t xml:space="preserve"> </w:t>
      </w:r>
    </w:p>
    <w:p w:rsidR="007B0265" w:rsidRPr="007B0265" w:rsidRDefault="007B0265" w:rsidP="007B0265">
      <w:pPr>
        <w:spacing w:before="2" w:after="2"/>
        <w:ind w:left="720" w:right="-187"/>
      </w:pPr>
      <w:r w:rsidRPr="007B0265">
        <w:rPr>
          <w:color w:val="000000"/>
        </w:rPr>
        <w:t xml:space="preserve">Students who have received approval for accommodations from OSD for this course must provide the instructor with the ‘Notice of Approved Accommodations’ from OSD before </w:t>
      </w:r>
      <w:r w:rsidRPr="007B0265">
        <w:rPr>
          <w:color w:val="000000"/>
        </w:rPr>
        <w:lastRenderedPageBreak/>
        <w:t>accommodations will be provided.   Arrangements for academic accommodations can only be made after the instructor receives the ‘Notice of Approved Accommodations’ from the student.  </w:t>
      </w:r>
    </w:p>
    <w:p w:rsidR="007B0265" w:rsidRPr="007B0265" w:rsidRDefault="007B0265" w:rsidP="007B0265">
      <w:pPr>
        <w:spacing w:before="2" w:after="2"/>
        <w:ind w:left="720" w:right="-187"/>
      </w:pPr>
      <w:r w:rsidRPr="007B0265">
        <w:rPr>
          <w:color w:val="00000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7B0265" w:rsidRPr="00C252BF" w:rsidRDefault="007B0265" w:rsidP="007B0265">
      <w:pPr>
        <w:spacing w:before="2" w:after="2"/>
        <w:ind w:left="720"/>
        <w:rPr>
          <w:rFonts w:ascii="Palatino" w:hAnsi="Palatino"/>
        </w:rPr>
      </w:pPr>
      <w:r w:rsidRPr="007B0265">
        <w:rPr>
          <w:color w:val="000000"/>
        </w:rPr>
        <w:t>Additional information about the Office for Students with Disabilities is available at</w:t>
      </w:r>
      <w:hyperlink r:id="rId7" w:history="1">
        <w:r w:rsidRPr="00102ED8">
          <w:rPr>
            <w:rStyle w:val="Hyperlink"/>
          </w:rPr>
          <w:t xml:space="preserve"> http://www.austincc.edu/support/osd/</w:t>
        </w:r>
      </w:hyperlink>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Course Calendar</w:t>
      </w:r>
    </w:p>
    <w:p w:rsidR="00E65F63" w:rsidRDefault="00E65F63">
      <w:pPr>
        <w:pStyle w:val="PlainText"/>
        <w:ind w:left="720"/>
        <w:rPr>
          <w:rFonts w:ascii="Times New Roman" w:hAnsi="Times New Roman"/>
          <w:sz w:val="24"/>
        </w:rPr>
      </w:pPr>
      <w:r>
        <w:rPr>
          <w:rFonts w:ascii="Times New Roman" w:hAnsi="Times New Roman"/>
          <w:sz w:val="24"/>
        </w:rPr>
        <w:t xml:space="preserve">The Course Calendar is a separate document </w:t>
      </w:r>
      <w:r w:rsidR="007166CF">
        <w:rPr>
          <w:rFonts w:ascii="Times New Roman" w:hAnsi="Times New Roman"/>
          <w:sz w:val="24"/>
        </w:rPr>
        <w:t>which will be provided</w:t>
      </w:r>
      <w:r>
        <w:rPr>
          <w:rFonts w:ascii="Times New Roman" w:hAnsi="Times New Roman"/>
          <w:sz w:val="24"/>
        </w:rPr>
        <w:t xml:space="preserve"> with this syllabus.</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Testing Center</w:t>
      </w:r>
    </w:p>
    <w:p w:rsidR="003D4E0F" w:rsidRPr="003D4E0F" w:rsidRDefault="00E65F63" w:rsidP="003D4E0F">
      <w:pPr>
        <w:ind w:left="720" w:right="-180"/>
      </w:pPr>
      <w:r w:rsidRPr="003D4E0F">
        <w:t xml:space="preserve">General use of the testing center is not available to students in this course; however, </w:t>
      </w:r>
      <w:r w:rsidR="00767038">
        <w:t>s</w:t>
      </w:r>
      <w:r w:rsidR="003D4E0F" w:rsidRPr="003D4E0F">
        <w:t>tudents using the Academic Testing Center must govern themselves according to the Student Guide for Use of ACC Testing Centers and should read the entire guide before going to take the exam.  To request an exam, one must have:</w:t>
      </w:r>
    </w:p>
    <w:p w:rsidR="003D4E0F" w:rsidRPr="003D4E0F" w:rsidRDefault="00E55A65" w:rsidP="002E2D18">
      <w:pPr>
        <w:numPr>
          <w:ilvl w:val="0"/>
          <w:numId w:val="40"/>
        </w:numPr>
        <w:spacing w:beforeLines="1" w:afterLines="1"/>
        <w:rPr>
          <w:b/>
          <w:color w:val="FF0000"/>
        </w:rPr>
      </w:pPr>
      <w:hyperlink r:id="rId8" w:history="1">
        <w:r w:rsidR="003D4E0F" w:rsidRPr="003D4E0F">
          <w:rPr>
            <w:rStyle w:val="Hyperlink"/>
            <w:b/>
            <w:color w:val="FF0000"/>
          </w:rPr>
          <w:t>ACC Photo ID</w:t>
        </w:r>
      </w:hyperlink>
    </w:p>
    <w:p w:rsidR="003D4E0F" w:rsidRPr="003D4E0F" w:rsidRDefault="003D4E0F" w:rsidP="002E2D18">
      <w:pPr>
        <w:numPr>
          <w:ilvl w:val="0"/>
          <w:numId w:val="40"/>
        </w:numPr>
        <w:spacing w:beforeLines="1" w:afterLines="1"/>
      </w:pPr>
      <w:r w:rsidRPr="003D4E0F">
        <w:t xml:space="preserve">Course Abbreviation (e.g., </w:t>
      </w:r>
      <w:r w:rsidR="00767038">
        <w:t>LGLA</w:t>
      </w:r>
      <w:r w:rsidRPr="003D4E0F">
        <w:t>)</w:t>
      </w:r>
    </w:p>
    <w:p w:rsidR="003D4E0F" w:rsidRPr="003D4E0F" w:rsidRDefault="003D4E0F" w:rsidP="002E2D18">
      <w:pPr>
        <w:numPr>
          <w:ilvl w:val="0"/>
          <w:numId w:val="40"/>
        </w:numPr>
        <w:spacing w:beforeLines="1" w:afterLines="1"/>
      </w:pPr>
      <w:r w:rsidRPr="003D4E0F">
        <w:t>Course Number (e.g.,13</w:t>
      </w:r>
      <w:r w:rsidR="00767038">
        <w:t>1</w:t>
      </w:r>
      <w:r w:rsidRPr="003D4E0F">
        <w:t>1)</w:t>
      </w:r>
    </w:p>
    <w:p w:rsidR="003D4E0F" w:rsidRPr="003D4E0F" w:rsidRDefault="003D4E0F" w:rsidP="002E2D18">
      <w:pPr>
        <w:numPr>
          <w:ilvl w:val="0"/>
          <w:numId w:val="40"/>
        </w:numPr>
        <w:spacing w:beforeLines="1" w:afterLines="1"/>
      </w:pPr>
      <w:r w:rsidRPr="003D4E0F">
        <w:t>Course Synonym (e.g., 10123)</w:t>
      </w:r>
    </w:p>
    <w:p w:rsidR="003D4E0F" w:rsidRPr="003D4E0F" w:rsidRDefault="003D4E0F" w:rsidP="002E2D18">
      <w:pPr>
        <w:numPr>
          <w:ilvl w:val="0"/>
          <w:numId w:val="40"/>
        </w:numPr>
        <w:spacing w:beforeLines="1" w:afterLines="1"/>
      </w:pPr>
      <w:r w:rsidRPr="003D4E0F">
        <w:t>Course Section (e.g., 005)</w:t>
      </w:r>
    </w:p>
    <w:p w:rsidR="003D4E0F" w:rsidRPr="003D4E0F" w:rsidRDefault="003D4E0F" w:rsidP="002E2D18">
      <w:pPr>
        <w:numPr>
          <w:ilvl w:val="0"/>
          <w:numId w:val="40"/>
        </w:numPr>
        <w:spacing w:beforeLines="1" w:afterLines="1"/>
      </w:pPr>
      <w:r w:rsidRPr="003D4E0F">
        <w:t>Instructor's Name</w:t>
      </w:r>
    </w:p>
    <w:p w:rsidR="003D4E0F" w:rsidRPr="003D4E0F" w:rsidRDefault="003D4E0F" w:rsidP="003D4E0F"/>
    <w:p w:rsidR="003D4E0F" w:rsidRPr="003D4E0F" w:rsidRDefault="003D4E0F" w:rsidP="003D4E0F">
      <w:pPr>
        <w:ind w:left="720"/>
      </w:pPr>
      <w:r w:rsidRPr="003D4E0F">
        <w:t xml:space="preserve">Do NOT bring cell phones to the Testing Center.  Having your cell phone in the testing room, </w:t>
      </w:r>
      <w:r w:rsidRPr="003D4E0F">
        <w:rPr>
          <w:b/>
        </w:rPr>
        <w:t>regardless of whether it is on or off</w:t>
      </w:r>
      <w:r w:rsidRPr="003D4E0F">
        <w:t xml:space="preserve">, will revoke your testing privileges for the remainder of the semester.  </w:t>
      </w:r>
      <w:r w:rsidRPr="003D4E0F">
        <w:rPr>
          <w:color w:val="000000"/>
        </w:rPr>
        <w:t>ACC Testing Center policies can be found at</w:t>
      </w:r>
      <w:r w:rsidRPr="003D4E0F">
        <w:t xml:space="preserve"> </w:t>
      </w:r>
      <w:r w:rsidRPr="003D4E0F">
        <w:rPr>
          <w:color w:val="0000FF"/>
          <w:u w:val="single"/>
        </w:rPr>
        <w:t>http://www.austincc.edu/testctr/</w:t>
      </w:r>
    </w:p>
    <w:p w:rsidR="00E65F63" w:rsidRDefault="00E65F63" w:rsidP="002C190E">
      <w:pPr>
        <w:pStyle w:val="PlainText"/>
        <w:numPr>
          <w:ilvl w:val="0"/>
          <w:numId w:val="46"/>
        </w:numPr>
        <w:rPr>
          <w:rFonts w:ascii="Times New Roman" w:hAnsi="Times New Roman"/>
          <w:sz w:val="24"/>
        </w:rPr>
      </w:pPr>
      <w:r>
        <w:rPr>
          <w:rFonts w:ascii="Times New Roman" w:hAnsi="Times New Roman"/>
          <w:sz w:val="24"/>
          <w:u w:val="single"/>
        </w:rPr>
        <w:t xml:space="preserve">Student </w:t>
      </w:r>
      <w:r w:rsidR="007B0265">
        <w:rPr>
          <w:rFonts w:ascii="Times New Roman" w:hAnsi="Times New Roman"/>
          <w:sz w:val="24"/>
          <w:u w:val="single"/>
        </w:rPr>
        <w:t xml:space="preserve">and Instructional </w:t>
      </w:r>
      <w:r>
        <w:rPr>
          <w:rFonts w:ascii="Times New Roman" w:hAnsi="Times New Roman"/>
          <w:sz w:val="24"/>
          <w:u w:val="single"/>
        </w:rPr>
        <w:t xml:space="preserve">Services </w:t>
      </w:r>
    </w:p>
    <w:p w:rsidR="007B0265" w:rsidRPr="007B0265" w:rsidRDefault="007B0265" w:rsidP="007B0265">
      <w:pPr>
        <w:pStyle w:val="ListParagraph"/>
        <w:rPr>
          <w:color w:val="000000"/>
        </w:rPr>
      </w:pPr>
      <w:r w:rsidRPr="007B0265">
        <w:rPr>
          <w:color w:val="000000"/>
        </w:rPr>
        <w:t xml:space="preserve">ACC strives to provide exemplary support to its students and offers a broad variety of opportunities and services.  Information on these services and support systems is available at:  </w:t>
      </w:r>
      <w:hyperlink r:id="rId9" w:history="1">
        <w:r w:rsidRPr="007B0265">
          <w:rPr>
            <w:color w:val="0000FF"/>
            <w:u w:val="single"/>
          </w:rPr>
          <w:t xml:space="preserve"> http://www.austincc.edu/s4/</w:t>
        </w:r>
      </w:hyperlink>
    </w:p>
    <w:p w:rsidR="007B0265" w:rsidRPr="007B0265" w:rsidRDefault="007B0265" w:rsidP="007B0265">
      <w:pPr>
        <w:pStyle w:val="ListParagraph"/>
      </w:pPr>
      <w:r w:rsidRPr="007B0265">
        <w:t xml:space="preserve">Links </w:t>
      </w:r>
      <w:proofErr w:type="gramStart"/>
      <w:r w:rsidRPr="007B0265">
        <w:t>to</w:t>
      </w:r>
      <w:proofErr w:type="gramEnd"/>
      <w:r w:rsidRPr="007B0265">
        <w:t xml:space="preserve"> many student services and other information can be found at: </w:t>
      </w:r>
      <w:r w:rsidRPr="007B0265">
        <w:rPr>
          <w:color w:val="0000FF"/>
        </w:rPr>
        <w:t>http://www.austincc.edu/current/</w:t>
      </w:r>
    </w:p>
    <w:p w:rsidR="007B0265" w:rsidRPr="007B0265" w:rsidRDefault="00CA3CB1" w:rsidP="007B0265">
      <w:pPr>
        <w:pStyle w:val="ListParagraph"/>
        <w:rPr>
          <w:color w:val="000000"/>
        </w:rPr>
      </w:pPr>
      <w:r>
        <w:rPr>
          <w:color w:val="000000"/>
        </w:rPr>
        <w:t xml:space="preserve">Tutoring is not available for this course; however, </w:t>
      </w:r>
      <w:r w:rsidR="007B0265" w:rsidRPr="007B0265">
        <w:rPr>
          <w:color w:val="000000"/>
        </w:rPr>
        <w:t xml:space="preserve">ACC Learning Labs </w:t>
      </w:r>
      <w:r>
        <w:rPr>
          <w:color w:val="000000"/>
        </w:rPr>
        <w:t xml:space="preserve">do </w:t>
      </w:r>
      <w:r w:rsidR="007B0265" w:rsidRPr="007B0265">
        <w:rPr>
          <w:color w:val="000000"/>
        </w:rPr>
        <w:t xml:space="preserve">provide free tutoring services to all ACC students currently enrolled in </w:t>
      </w:r>
      <w:r>
        <w:rPr>
          <w:color w:val="000000"/>
        </w:rPr>
        <w:t>a</w:t>
      </w:r>
      <w:r w:rsidR="007B0265" w:rsidRPr="007B0265">
        <w:rPr>
          <w:color w:val="000000"/>
        </w:rPr>
        <w:t xml:space="preserve"> course </w:t>
      </w:r>
      <w:r>
        <w:rPr>
          <w:color w:val="000000"/>
        </w:rPr>
        <w:t>that provides</w:t>
      </w:r>
      <w:r w:rsidR="007B0265" w:rsidRPr="007B0265">
        <w:rPr>
          <w:color w:val="000000"/>
        </w:rPr>
        <w:t xml:space="preserve"> tutor</w:t>
      </w:r>
      <w:r>
        <w:rPr>
          <w:color w:val="000000"/>
        </w:rPr>
        <w:t>ing</w:t>
      </w:r>
      <w:r w:rsidR="007B0265" w:rsidRPr="007B0265">
        <w:rPr>
          <w:color w:val="000000"/>
        </w:rPr>
        <w:t xml:space="preserve">.  The tutor schedule for each Learning Lab may be found at:  </w:t>
      </w:r>
      <w:hyperlink r:id="rId10" w:history="1">
        <w:r w:rsidR="007B0265" w:rsidRPr="007B0265">
          <w:rPr>
            <w:rStyle w:val="Hyperlink"/>
          </w:rPr>
          <w:t>http://www.autincc.edu/tutor/students/tutoring.php</w:t>
        </w:r>
      </w:hyperlink>
    </w:p>
    <w:p w:rsidR="007B0265" w:rsidRDefault="007B0265" w:rsidP="007B0265">
      <w:pPr>
        <w:pStyle w:val="ListParagraph"/>
        <w:rPr>
          <w:color w:val="000000"/>
        </w:rPr>
      </w:pPr>
      <w:r w:rsidRPr="007B0265">
        <w:rPr>
          <w:color w:val="000000"/>
        </w:rPr>
        <w:t xml:space="preserve">For help setting up your </w:t>
      </w:r>
      <w:proofErr w:type="spellStart"/>
      <w:r w:rsidRPr="007B0265">
        <w:rPr>
          <w:color w:val="000000"/>
        </w:rPr>
        <w:t>ACCeID</w:t>
      </w:r>
      <w:proofErr w:type="spellEnd"/>
      <w:r w:rsidRPr="007B0265">
        <w:rPr>
          <w:color w:val="000000"/>
        </w:rPr>
        <w:t>, ACC Gmail, or ACC Blackboard, see a Learning Lab Technician at any ACC Learning Lab.</w:t>
      </w:r>
    </w:p>
    <w:p w:rsidR="003D4E0F" w:rsidRPr="00117881" w:rsidRDefault="003D4E0F" w:rsidP="002C190E">
      <w:pPr>
        <w:pStyle w:val="ListParagraph"/>
        <w:numPr>
          <w:ilvl w:val="0"/>
          <w:numId w:val="46"/>
        </w:numPr>
        <w:rPr>
          <w:color w:val="000000"/>
          <w:u w:val="single"/>
        </w:rPr>
      </w:pPr>
      <w:r w:rsidRPr="00117881">
        <w:rPr>
          <w:u w:val="single"/>
        </w:rPr>
        <w:t>Use of ACC email</w:t>
      </w:r>
    </w:p>
    <w:p w:rsidR="003D4E0F" w:rsidRPr="00117881" w:rsidRDefault="003D4E0F" w:rsidP="003D4E0F">
      <w:pPr>
        <w:pStyle w:val="ListParagraph"/>
      </w:pPr>
      <w:r w:rsidRPr="00117881">
        <w:t xml:space="preserve">All College e-mail communication to students will be sent solely to the student’s </w:t>
      </w:r>
      <w:proofErr w:type="spellStart"/>
      <w:r w:rsidRPr="00117881">
        <w:t>ACCmail</w:t>
      </w:r>
      <w:proofErr w:type="spellEnd"/>
      <w:r w:rsidRPr="00117881">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117881">
        <w:t>ACCmail</w:t>
      </w:r>
      <w:proofErr w:type="spellEnd"/>
      <w:r w:rsidRPr="00117881">
        <w:t xml:space="preserve"> account when communicating with instructors and staff.  Instructions for activating an </w:t>
      </w:r>
      <w:proofErr w:type="spellStart"/>
      <w:r w:rsidRPr="00117881">
        <w:t>ACCmail</w:t>
      </w:r>
      <w:proofErr w:type="spellEnd"/>
      <w:r w:rsidRPr="00117881">
        <w:t xml:space="preserve"> account can be found at </w:t>
      </w:r>
      <w:hyperlink r:id="rId11" w:history="1">
        <w:r w:rsidRPr="00117881">
          <w:rPr>
            <w:rStyle w:val="Hyperlink"/>
          </w:rPr>
          <w:t>http://www.austincc.edu/accmail/index.php</w:t>
        </w:r>
      </w:hyperlink>
    </w:p>
    <w:p w:rsidR="003D4E0F" w:rsidRPr="00117881" w:rsidRDefault="003D4E0F" w:rsidP="002C190E">
      <w:pPr>
        <w:pStyle w:val="ListParagraph"/>
        <w:numPr>
          <w:ilvl w:val="0"/>
          <w:numId w:val="46"/>
        </w:numPr>
        <w:rPr>
          <w:color w:val="000000"/>
          <w:u w:val="single"/>
        </w:rPr>
      </w:pPr>
      <w:r w:rsidRPr="00117881">
        <w:rPr>
          <w:color w:val="000000"/>
          <w:u w:val="single"/>
        </w:rPr>
        <w:lastRenderedPageBreak/>
        <w:t>Safety Statement</w:t>
      </w:r>
    </w:p>
    <w:p w:rsidR="003D4E0F" w:rsidRPr="00117881" w:rsidRDefault="003D4E0F" w:rsidP="003D4E0F">
      <w:pPr>
        <w:pStyle w:val="ListParagraph"/>
        <w:rPr>
          <w:color w:val="000000"/>
          <w:u w:val="single"/>
        </w:rPr>
      </w:pPr>
      <w:r w:rsidRPr="00117881">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117881">
        <w:rPr>
          <w:color w:val="0000FF"/>
          <w:u w:val="single"/>
        </w:rPr>
        <w:t>http://www.austincc.edu/ehs</w:t>
      </w:r>
      <w:r w:rsidRPr="00117881">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117881">
        <w:rPr>
          <w:color w:val="0000FF"/>
          <w:u w:val="single"/>
        </w:rPr>
        <w:t>http://www.austincc.edu/emergency/</w:t>
      </w:r>
      <w:r w:rsidRPr="00117881">
        <w:t>.</w:t>
      </w:r>
    </w:p>
    <w:p w:rsidR="003D4E0F" w:rsidRPr="00117881" w:rsidRDefault="003D4E0F" w:rsidP="003D4E0F">
      <w:pPr>
        <w:pStyle w:val="ListParagraph"/>
        <w:tabs>
          <w:tab w:val="left" w:pos="1080"/>
          <w:tab w:val="left" w:pos="2160"/>
          <w:tab w:val="left" w:pos="7380"/>
        </w:tabs>
      </w:pPr>
      <w:r w:rsidRPr="00117881">
        <w:rPr>
          <w:rStyle w:val="apple-style-span"/>
        </w:rPr>
        <w:t>Please note</w:t>
      </w:r>
      <w:proofErr w:type="gramStart"/>
      <w:r w:rsidRPr="00117881">
        <w:rPr>
          <w:rStyle w:val="apple-style-span"/>
        </w:rPr>
        <w:t>,</w:t>
      </w:r>
      <w:proofErr w:type="gramEnd"/>
      <w:r w:rsidRPr="00117881">
        <w:rPr>
          <w:rStyle w:val="apple-style-span"/>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3D4E0F" w:rsidRPr="00117881" w:rsidRDefault="003D4E0F" w:rsidP="003D4E0F">
      <w:pPr>
        <w:pStyle w:val="ListParagraph"/>
        <w:rPr>
          <w:color w:val="000000"/>
          <w:u w:val="single"/>
        </w:rPr>
      </w:pPr>
    </w:p>
    <w:p w:rsidR="00BA4E43" w:rsidRPr="00117881" w:rsidRDefault="00BA4E43" w:rsidP="003D4E0F">
      <w:pPr>
        <w:pStyle w:val="ListParagraph"/>
        <w:rPr>
          <w:color w:val="000000"/>
          <w:u w:val="single"/>
        </w:rPr>
      </w:pPr>
    </w:p>
    <w:p w:rsidR="002C190E" w:rsidRDefault="002C190E" w:rsidP="002C190E">
      <w:pPr>
        <w:widowControl w:val="0"/>
        <w:autoSpaceDE w:val="0"/>
        <w:autoSpaceDN w:val="0"/>
        <w:adjustRightInd w:val="0"/>
        <w:jc w:val="both"/>
        <w:rPr>
          <w:b/>
          <w:szCs w:val="24"/>
          <w:u w:val="single"/>
        </w:rPr>
      </w:pPr>
      <w:r w:rsidRPr="00347E78">
        <w:rPr>
          <w:b/>
          <w:szCs w:val="24"/>
          <w:u w:val="single"/>
        </w:rPr>
        <w:t>LEGAL DISCLAIMER</w:t>
      </w:r>
    </w:p>
    <w:p w:rsidR="002C190E" w:rsidRPr="00E7122E" w:rsidRDefault="002C190E" w:rsidP="002C190E">
      <w:pPr>
        <w:widowControl w:val="0"/>
        <w:autoSpaceDE w:val="0"/>
        <w:autoSpaceDN w:val="0"/>
        <w:adjustRightInd w:val="0"/>
        <w:jc w:val="both"/>
        <w:rPr>
          <w:szCs w:val="24"/>
          <w:u w:color="003366"/>
        </w:rPr>
      </w:pPr>
      <w:r>
        <w:rPr>
          <w:szCs w:val="24"/>
          <w:u w:color="003366"/>
        </w:rPr>
        <w:t>E</w:t>
      </w:r>
      <w:r w:rsidRPr="00E7122E">
        <w:rPr>
          <w:szCs w:val="24"/>
          <w:u w:color="003366"/>
        </w:rPr>
        <w:t>verything that is discussed with the instructor is strictly for educational purposes only. The instructor will not and does not provide legal advice to any student. Nor shall any comments from the instructor be considered legal advice.</w:t>
      </w:r>
    </w:p>
    <w:p w:rsidR="00BA4E43" w:rsidRPr="002C190E" w:rsidRDefault="00BA4E43" w:rsidP="002C190E">
      <w:pPr>
        <w:rPr>
          <w:color w:val="000000"/>
          <w:u w:val="single"/>
        </w:rPr>
      </w:pPr>
    </w:p>
    <w:p w:rsidR="00BA4E43" w:rsidRPr="00117881" w:rsidRDefault="00BA4E43" w:rsidP="003D4E0F">
      <w:pPr>
        <w:pStyle w:val="ListParagraph"/>
        <w:rPr>
          <w:color w:val="000000"/>
          <w:u w:val="single"/>
        </w:rPr>
      </w:pPr>
    </w:p>
    <w:p w:rsidR="00BA4E43" w:rsidRPr="003D4E0F" w:rsidRDefault="00BA4E43" w:rsidP="003D4E0F">
      <w:pPr>
        <w:pStyle w:val="ListParagraph"/>
        <w:rPr>
          <w:color w:val="000000"/>
          <w:u w:val="single"/>
        </w:rPr>
      </w:pPr>
    </w:p>
    <w:p w:rsidR="00E65F63" w:rsidRDefault="00E65F63" w:rsidP="0026042F">
      <w:pPr>
        <w:pStyle w:val="PlainText"/>
        <w:ind w:left="720"/>
        <w:rPr>
          <w:rFonts w:ascii="Times New Roman" w:hAnsi="Times New Roman"/>
          <w:sz w:val="24"/>
        </w:rPr>
      </w:pPr>
    </w:p>
    <w:p w:rsidR="00FA5E40" w:rsidRDefault="00FA5E40" w:rsidP="0026042F">
      <w:pPr>
        <w:pStyle w:val="PlainText"/>
        <w:ind w:left="720"/>
        <w:rPr>
          <w:rFonts w:ascii="Times New Roman" w:hAnsi="Times New Roman"/>
          <w:sz w:val="24"/>
        </w:rPr>
      </w:pPr>
    </w:p>
    <w:p w:rsidR="00FA5E40" w:rsidRDefault="00FA5E40" w:rsidP="0026042F">
      <w:pPr>
        <w:pStyle w:val="PlainText"/>
        <w:ind w:left="720"/>
        <w:rPr>
          <w:rFonts w:ascii="Times New Roman" w:hAnsi="Times New Roman"/>
          <w:sz w:val="24"/>
        </w:rPr>
      </w:pPr>
    </w:p>
    <w:p w:rsidR="0026042F" w:rsidRDefault="0026042F" w:rsidP="0026042F">
      <w:pPr>
        <w:pStyle w:val="PlainText"/>
        <w:ind w:left="720"/>
        <w:rPr>
          <w:rFonts w:ascii="Times New Roman" w:hAnsi="Times New Roman"/>
          <w:sz w:val="24"/>
        </w:rPr>
      </w:pPr>
    </w:p>
    <w:p w:rsidR="00F41528" w:rsidRDefault="00F41528"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F41528" w:rsidRDefault="00F41528"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7166CF" w:rsidRDefault="007166CF" w:rsidP="0026042F">
      <w:pPr>
        <w:pStyle w:val="PlainText"/>
        <w:ind w:left="720"/>
        <w:rPr>
          <w:rFonts w:ascii="Times New Roman" w:hAnsi="Times New Roman"/>
          <w:sz w:val="24"/>
        </w:rPr>
      </w:pPr>
    </w:p>
    <w:p w:rsidR="002C190E" w:rsidRDefault="002C190E" w:rsidP="0026042F">
      <w:pPr>
        <w:pStyle w:val="PlainText"/>
        <w:ind w:left="720"/>
        <w:rPr>
          <w:rFonts w:ascii="Times New Roman" w:hAnsi="Times New Roman"/>
          <w:sz w:val="24"/>
        </w:rPr>
      </w:pPr>
    </w:p>
    <w:p w:rsidR="002C190E" w:rsidRDefault="002C190E" w:rsidP="0026042F">
      <w:pPr>
        <w:pStyle w:val="PlainText"/>
        <w:ind w:left="720"/>
        <w:rPr>
          <w:rFonts w:ascii="Times New Roman" w:hAnsi="Times New Roman"/>
          <w:sz w:val="24"/>
        </w:rPr>
      </w:pPr>
    </w:p>
    <w:p w:rsidR="002C190E" w:rsidRDefault="002C190E" w:rsidP="0026042F">
      <w:pPr>
        <w:pStyle w:val="PlainText"/>
        <w:ind w:left="720"/>
        <w:rPr>
          <w:rFonts w:ascii="Times New Roman" w:hAnsi="Times New Roman"/>
          <w:sz w:val="24"/>
        </w:rPr>
      </w:pPr>
    </w:p>
    <w:p w:rsidR="0007272B" w:rsidRDefault="0007272B" w:rsidP="0007272B">
      <w:pPr>
        <w:pStyle w:val="PlainText"/>
        <w:jc w:val="center"/>
        <w:rPr>
          <w:rFonts w:ascii="Times New Roman" w:hAnsi="Times New Roman"/>
          <w:b/>
          <w:sz w:val="30"/>
        </w:rPr>
      </w:pPr>
      <w:r>
        <w:rPr>
          <w:rFonts w:ascii="Times New Roman" w:hAnsi="Times New Roman"/>
          <w:b/>
          <w:sz w:val="30"/>
        </w:rPr>
        <w:lastRenderedPageBreak/>
        <w:t>EXHIBIT A</w:t>
      </w:r>
    </w:p>
    <w:p w:rsidR="0007272B" w:rsidRDefault="0007272B" w:rsidP="0007272B">
      <w:pPr>
        <w:pStyle w:val="PlainText"/>
        <w:jc w:val="center"/>
        <w:rPr>
          <w:rFonts w:ascii="Times New Roman" w:hAnsi="Times New Roman"/>
          <w:b/>
          <w:sz w:val="30"/>
        </w:rPr>
      </w:pPr>
      <w:r>
        <w:rPr>
          <w:rFonts w:ascii="Times New Roman" w:hAnsi="Times New Roman"/>
          <w:b/>
          <w:sz w:val="30"/>
        </w:rPr>
        <w:t>BUSINESS LAW I – BUSI 2301</w:t>
      </w:r>
    </w:p>
    <w:p w:rsidR="0007272B" w:rsidRDefault="0007272B" w:rsidP="0007272B">
      <w:pPr>
        <w:pStyle w:val="PlainText"/>
        <w:jc w:val="center"/>
        <w:rPr>
          <w:rFonts w:ascii="Times New Roman" w:hAnsi="Times New Roman"/>
          <w:b/>
          <w:sz w:val="28"/>
        </w:rPr>
      </w:pPr>
      <w:r>
        <w:rPr>
          <w:rFonts w:ascii="Times New Roman" w:hAnsi="Times New Roman"/>
          <w:b/>
          <w:sz w:val="28"/>
        </w:rPr>
        <w:t>SCANS Competencies</w:t>
      </w:r>
    </w:p>
    <w:p w:rsidR="0007272B" w:rsidRDefault="0007272B" w:rsidP="0007272B">
      <w:pPr>
        <w:pStyle w:val="PlainText"/>
        <w:jc w:val="center"/>
        <w:rPr>
          <w:rFonts w:ascii="Times New Roman" w:hAnsi="Times New Roman"/>
          <w:b/>
          <w:sz w:val="28"/>
          <w:u w:val="single"/>
        </w:rPr>
      </w:pPr>
      <w:r>
        <w:rPr>
          <w:rFonts w:ascii="Times New Roman" w:hAnsi="Times New Roman"/>
          <w:b/>
          <w:sz w:val="28"/>
          <w:u w:val="single"/>
        </w:rPr>
        <w:t>Students in this Course will be expected to use or achieve the following Competencies</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b/>
          <w:sz w:val="24"/>
        </w:rPr>
      </w:pPr>
      <w:r>
        <w:rPr>
          <w:rFonts w:ascii="Times New Roman" w:hAnsi="Times New Roman"/>
          <w:b/>
          <w:sz w:val="24"/>
        </w:rPr>
        <w:t xml:space="preserve">Resources </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proofErr w:type="gramStart"/>
      <w:r>
        <w:rPr>
          <w:rFonts w:ascii="Times New Roman" w:hAnsi="Times New Roman"/>
          <w:sz w:val="24"/>
        </w:rPr>
        <w:t>1.l</w:t>
      </w:r>
      <w:proofErr w:type="gramEnd"/>
      <w:r>
        <w:rPr>
          <w:rFonts w:ascii="Times New Roman" w:hAnsi="Times New Roman"/>
          <w:sz w:val="24"/>
        </w:rPr>
        <w:t xml:space="preserve">.   </w:t>
      </w:r>
      <w:proofErr w:type="gramStart"/>
      <w:r>
        <w:rPr>
          <w:rFonts w:ascii="Times New Roman" w:hAnsi="Times New Roman"/>
          <w:sz w:val="24"/>
          <w:u w:val="single"/>
        </w:rPr>
        <w:t>Allocates Time</w:t>
      </w:r>
      <w:r>
        <w:rPr>
          <w:rFonts w:ascii="Times New Roman" w:hAnsi="Times New Roman"/>
          <w:sz w:val="24"/>
        </w:rPr>
        <w:t>: Allocates time between coursework/work/family/friends.</w:t>
      </w:r>
      <w:proofErr w:type="gramEnd"/>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b/>
          <w:sz w:val="24"/>
        </w:rPr>
      </w:pPr>
      <w:r>
        <w:rPr>
          <w:rFonts w:ascii="Times New Roman" w:hAnsi="Times New Roman"/>
          <w:b/>
          <w:sz w:val="24"/>
        </w:rPr>
        <w:t xml:space="preserve">Information </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 xml:space="preserve">3.1. </w:t>
      </w:r>
      <w:r>
        <w:rPr>
          <w:rFonts w:ascii="Times New Roman" w:hAnsi="Times New Roman"/>
          <w:sz w:val="24"/>
          <w:u w:val="single"/>
        </w:rPr>
        <w:t>Acquires and Evaluates Information</w:t>
      </w:r>
      <w:r>
        <w:rPr>
          <w:rFonts w:ascii="Times New Roman" w:hAnsi="Times New Roman"/>
          <w:sz w:val="24"/>
        </w:rPr>
        <w:t>: Extracts crucial legal issues from the text.</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 xml:space="preserve">3.2. </w:t>
      </w:r>
      <w:r>
        <w:rPr>
          <w:rFonts w:ascii="Times New Roman" w:hAnsi="Times New Roman"/>
          <w:sz w:val="24"/>
          <w:u w:val="single"/>
        </w:rPr>
        <w:t>Organizes and Maintains Information</w:t>
      </w:r>
      <w:r>
        <w:rPr>
          <w:rFonts w:ascii="Times New Roman" w:hAnsi="Times New Roman"/>
          <w:sz w:val="24"/>
        </w:rPr>
        <w:t>: Takes notes on assigned material for use in studies.</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 xml:space="preserve">3.3. </w:t>
      </w:r>
      <w:r>
        <w:rPr>
          <w:rFonts w:ascii="Times New Roman" w:hAnsi="Times New Roman"/>
          <w:sz w:val="24"/>
          <w:u w:val="single"/>
        </w:rPr>
        <w:t>Interprets and Communicates Information</w:t>
      </w:r>
      <w:r>
        <w:rPr>
          <w:rFonts w:ascii="Times New Roman" w:hAnsi="Times New Roman"/>
          <w:sz w:val="24"/>
        </w:rPr>
        <w:t>: Evaluates assigned material and explains it in essays.</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 xml:space="preserve">3.4. </w:t>
      </w:r>
      <w:r>
        <w:rPr>
          <w:rFonts w:ascii="Times New Roman" w:hAnsi="Times New Roman"/>
          <w:sz w:val="24"/>
          <w:u w:val="single"/>
        </w:rPr>
        <w:t>Uses Computers to Process Information</w:t>
      </w:r>
      <w:r>
        <w:rPr>
          <w:rFonts w:ascii="Times New Roman" w:hAnsi="Times New Roman"/>
          <w:sz w:val="24"/>
        </w:rPr>
        <w:t>: Employs computers to process course notes.</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b/>
          <w:sz w:val="24"/>
        </w:rPr>
      </w:pPr>
      <w:r>
        <w:rPr>
          <w:rFonts w:ascii="Times New Roman" w:hAnsi="Times New Roman"/>
          <w:b/>
          <w:sz w:val="24"/>
        </w:rPr>
        <w:t xml:space="preserve">Technology </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 xml:space="preserve">5.2. </w:t>
      </w:r>
      <w:r>
        <w:rPr>
          <w:rFonts w:ascii="Times New Roman" w:hAnsi="Times New Roman"/>
          <w:sz w:val="24"/>
          <w:u w:val="single"/>
        </w:rPr>
        <w:t>Applies Technology to Task</w:t>
      </w:r>
      <w:r>
        <w:rPr>
          <w:rFonts w:ascii="Times New Roman" w:hAnsi="Times New Roman"/>
          <w:sz w:val="24"/>
        </w:rPr>
        <w:t xml:space="preserve">: Understands the overall intent and the proper procedures for setting up and using computers and their programs. </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b/>
          <w:sz w:val="24"/>
        </w:rPr>
      </w:pPr>
      <w:r>
        <w:rPr>
          <w:rFonts w:ascii="Times New Roman" w:hAnsi="Times New Roman"/>
          <w:b/>
          <w:sz w:val="24"/>
        </w:rPr>
        <w:t xml:space="preserve">Basic Skills </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 xml:space="preserve">6.1.    </w:t>
      </w:r>
      <w:smartTag w:uri="urn:schemas-microsoft-com:office:smarttags" w:element="place">
        <w:smartTag w:uri="urn:schemas-microsoft-com:office:smarttags" w:element="City">
          <w:r>
            <w:rPr>
              <w:rFonts w:ascii="Times New Roman" w:hAnsi="Times New Roman"/>
              <w:sz w:val="24"/>
              <w:u w:val="single"/>
            </w:rPr>
            <w:t>Reading</w:t>
          </w:r>
        </w:smartTag>
      </w:smartTag>
      <w:r>
        <w:rPr>
          <w:rFonts w:ascii="Times New Roman" w:hAnsi="Times New Roman"/>
          <w:sz w:val="24"/>
        </w:rPr>
        <w:t xml:space="preserve">: Locates, understands, and interprets </w:t>
      </w:r>
      <w:proofErr w:type="gramStart"/>
      <w:r>
        <w:rPr>
          <w:rFonts w:ascii="Times New Roman" w:hAnsi="Times New Roman"/>
          <w:sz w:val="24"/>
        </w:rPr>
        <w:t>written  information</w:t>
      </w:r>
      <w:proofErr w:type="gramEnd"/>
      <w:r>
        <w:rPr>
          <w:rFonts w:ascii="Times New Roman" w:hAnsi="Times New Roman"/>
          <w:sz w:val="24"/>
        </w:rPr>
        <w:t xml:space="preserve"> in the text and assigned materials.</w:t>
      </w:r>
    </w:p>
    <w:p w:rsidR="0007272B" w:rsidRDefault="0007272B" w:rsidP="0007272B">
      <w:pPr>
        <w:pStyle w:val="PlainText"/>
        <w:rPr>
          <w:rFonts w:ascii="Times New Roman" w:hAnsi="Times New Roman"/>
          <w:sz w:val="24"/>
        </w:rPr>
      </w:pPr>
    </w:p>
    <w:p w:rsidR="0007272B" w:rsidRDefault="0007272B" w:rsidP="0007272B">
      <w:pPr>
        <w:pStyle w:val="PlainText"/>
        <w:numPr>
          <w:ilvl w:val="1"/>
          <w:numId w:val="30"/>
        </w:numPr>
        <w:rPr>
          <w:rFonts w:ascii="Times New Roman" w:hAnsi="Times New Roman"/>
          <w:sz w:val="24"/>
        </w:rPr>
      </w:pPr>
      <w:r>
        <w:rPr>
          <w:rFonts w:ascii="Times New Roman" w:hAnsi="Times New Roman"/>
          <w:sz w:val="24"/>
          <w:u w:val="single"/>
        </w:rPr>
        <w:t>Writing</w:t>
      </w:r>
      <w:r>
        <w:rPr>
          <w:rFonts w:ascii="Times New Roman" w:hAnsi="Times New Roman"/>
          <w:sz w:val="24"/>
        </w:rPr>
        <w:t xml:space="preserve">: Communicates thoughts, ideas, information, and messages effectively in writing. </w:t>
      </w:r>
    </w:p>
    <w:p w:rsidR="0007272B" w:rsidRDefault="0007272B" w:rsidP="0007272B">
      <w:pPr>
        <w:pStyle w:val="PlainText"/>
        <w:rPr>
          <w:rFonts w:ascii="Times New Roman" w:hAnsi="Times New Roman"/>
          <w:sz w:val="24"/>
        </w:rPr>
      </w:pPr>
    </w:p>
    <w:p w:rsidR="0007272B" w:rsidRDefault="0007272B" w:rsidP="0007272B">
      <w:pPr>
        <w:pStyle w:val="PlainText"/>
        <w:numPr>
          <w:ilvl w:val="1"/>
          <w:numId w:val="31"/>
        </w:numPr>
        <w:rPr>
          <w:rFonts w:ascii="Times New Roman" w:hAnsi="Times New Roman"/>
          <w:sz w:val="24"/>
        </w:rPr>
      </w:pPr>
      <w:r>
        <w:rPr>
          <w:rFonts w:ascii="Times New Roman" w:hAnsi="Times New Roman"/>
          <w:sz w:val="24"/>
          <w:u w:val="single"/>
        </w:rPr>
        <w:t>Listening</w:t>
      </w:r>
      <w:r>
        <w:rPr>
          <w:rFonts w:ascii="Times New Roman" w:hAnsi="Times New Roman"/>
          <w:sz w:val="24"/>
        </w:rPr>
        <w:t>: Receives, attends to, interprets, and responds to verbal messages during lectures.</w:t>
      </w:r>
    </w:p>
    <w:p w:rsidR="0007272B" w:rsidRDefault="0007272B" w:rsidP="0007272B">
      <w:pPr>
        <w:pStyle w:val="PlainText"/>
        <w:rPr>
          <w:rFonts w:ascii="Times New Roman" w:hAnsi="Times New Roman"/>
          <w:sz w:val="24"/>
        </w:rPr>
      </w:pPr>
      <w:r>
        <w:rPr>
          <w:rFonts w:ascii="Times New Roman" w:hAnsi="Times New Roman"/>
          <w:sz w:val="24"/>
        </w:rPr>
        <w:t xml:space="preserve"> </w:t>
      </w:r>
    </w:p>
    <w:p w:rsidR="0007272B" w:rsidRDefault="0007272B" w:rsidP="0007272B">
      <w:pPr>
        <w:pStyle w:val="PlainText"/>
        <w:rPr>
          <w:rFonts w:ascii="Times New Roman" w:hAnsi="Times New Roman"/>
          <w:b/>
          <w:sz w:val="24"/>
        </w:rPr>
      </w:pPr>
      <w:r>
        <w:rPr>
          <w:rFonts w:ascii="Times New Roman" w:hAnsi="Times New Roman"/>
          <w:b/>
          <w:sz w:val="24"/>
        </w:rPr>
        <w:t xml:space="preserve">Thinking Skills </w:t>
      </w:r>
    </w:p>
    <w:p w:rsidR="0007272B" w:rsidRDefault="0007272B" w:rsidP="0007272B">
      <w:pPr>
        <w:pStyle w:val="PlainText"/>
        <w:rPr>
          <w:rFonts w:ascii="Times New Roman" w:hAnsi="Times New Roman"/>
          <w:sz w:val="24"/>
        </w:rPr>
      </w:pPr>
      <w:r>
        <w:rPr>
          <w:rFonts w:ascii="Times New Roman" w:hAnsi="Times New Roman"/>
          <w:b/>
          <w:sz w:val="24"/>
        </w:rPr>
        <w:cr/>
      </w:r>
      <w:r>
        <w:rPr>
          <w:rFonts w:ascii="Times New Roman" w:hAnsi="Times New Roman"/>
          <w:sz w:val="24"/>
        </w:rPr>
        <w:t xml:space="preserve">7.1.   </w:t>
      </w:r>
      <w:r>
        <w:rPr>
          <w:rFonts w:ascii="Times New Roman" w:hAnsi="Times New Roman"/>
          <w:sz w:val="24"/>
          <w:u w:val="single"/>
        </w:rPr>
        <w:t>Creative Thinking</w:t>
      </w:r>
      <w:r>
        <w:rPr>
          <w:rFonts w:ascii="Times New Roman" w:hAnsi="Times New Roman"/>
          <w:sz w:val="24"/>
        </w:rPr>
        <w:t xml:space="preserve">: Uses imagination freely, combines ideas in new ways, when discussing hypothetical problems. </w:t>
      </w:r>
    </w:p>
    <w:p w:rsidR="0007272B" w:rsidRDefault="0007272B" w:rsidP="0007272B">
      <w:pPr>
        <w:pStyle w:val="PlainText"/>
        <w:rPr>
          <w:rFonts w:ascii="Times New Roman" w:hAnsi="Times New Roman"/>
          <w:sz w:val="24"/>
        </w:rPr>
      </w:pPr>
    </w:p>
    <w:p w:rsidR="0007272B" w:rsidRDefault="0007272B" w:rsidP="0007272B">
      <w:pPr>
        <w:pStyle w:val="PlainText"/>
        <w:numPr>
          <w:ilvl w:val="1"/>
          <w:numId w:val="32"/>
        </w:numPr>
        <w:rPr>
          <w:rFonts w:ascii="Times New Roman" w:hAnsi="Times New Roman"/>
          <w:sz w:val="24"/>
        </w:rPr>
      </w:pPr>
      <w:r>
        <w:rPr>
          <w:rFonts w:ascii="Times New Roman" w:hAnsi="Times New Roman"/>
          <w:sz w:val="24"/>
          <w:u w:val="single"/>
        </w:rPr>
        <w:t>Decision Making</w:t>
      </w:r>
      <w:r>
        <w:rPr>
          <w:rFonts w:ascii="Times New Roman" w:hAnsi="Times New Roman"/>
          <w:sz w:val="24"/>
        </w:rPr>
        <w:t>: Chooses the best alternative in multiple choice questions.</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 xml:space="preserve">7.3.   </w:t>
      </w:r>
      <w:r>
        <w:rPr>
          <w:rFonts w:ascii="Times New Roman" w:hAnsi="Times New Roman"/>
          <w:sz w:val="24"/>
          <w:u w:val="single"/>
        </w:rPr>
        <w:t>Problem Solving</w:t>
      </w:r>
      <w:r>
        <w:rPr>
          <w:rFonts w:ascii="Times New Roman" w:hAnsi="Times New Roman"/>
          <w:sz w:val="24"/>
        </w:rPr>
        <w:t xml:space="preserve">: Recognizes the problems in hypothetical situations and identifies possible solutions. </w:t>
      </w:r>
    </w:p>
    <w:p w:rsidR="0007272B" w:rsidRDefault="0007272B" w:rsidP="0007272B">
      <w:pPr>
        <w:pStyle w:val="PlainText"/>
        <w:rPr>
          <w:rFonts w:ascii="Times New Roman" w:hAnsi="Times New Roman"/>
          <w:sz w:val="24"/>
        </w:rPr>
      </w:pPr>
    </w:p>
    <w:p w:rsidR="0007272B" w:rsidRDefault="0007272B" w:rsidP="0007272B">
      <w:pPr>
        <w:pStyle w:val="PlainText"/>
        <w:numPr>
          <w:ilvl w:val="1"/>
          <w:numId w:val="33"/>
        </w:numPr>
        <w:rPr>
          <w:rFonts w:ascii="Times New Roman" w:hAnsi="Times New Roman"/>
          <w:sz w:val="24"/>
        </w:rPr>
      </w:pPr>
      <w:r>
        <w:rPr>
          <w:rFonts w:ascii="Times New Roman" w:hAnsi="Times New Roman"/>
          <w:sz w:val="24"/>
          <w:u w:val="single"/>
        </w:rPr>
        <w:lastRenderedPageBreak/>
        <w:t>Knowing How to Learn</w:t>
      </w:r>
      <w:r>
        <w:rPr>
          <w:rFonts w:ascii="Times New Roman" w:hAnsi="Times New Roman"/>
          <w:sz w:val="24"/>
        </w:rPr>
        <w:t>: Finds the important information in lectures and texts and consolidates the information into a useable format.</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 xml:space="preserve">7.6.   </w:t>
      </w:r>
      <w:r>
        <w:rPr>
          <w:rFonts w:ascii="Times New Roman" w:hAnsi="Times New Roman"/>
          <w:sz w:val="24"/>
          <w:u w:val="single"/>
        </w:rPr>
        <w:t>Reasoning</w:t>
      </w:r>
      <w:r>
        <w:rPr>
          <w:rFonts w:ascii="Times New Roman" w:hAnsi="Times New Roman"/>
          <w:sz w:val="24"/>
        </w:rPr>
        <w:t>: Identifies the crucial legal issues and recognizes the potential application of the rule in the case to other cases with similar facts and circumstances.</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b/>
          <w:sz w:val="24"/>
        </w:rPr>
        <w:t xml:space="preserve">Personal Qualities </w:t>
      </w:r>
      <w:r>
        <w:rPr>
          <w:rFonts w:ascii="Times New Roman" w:hAnsi="Times New Roman"/>
          <w:b/>
          <w:sz w:val="24"/>
        </w:rPr>
        <w:cr/>
      </w:r>
    </w:p>
    <w:p w:rsidR="0007272B" w:rsidRDefault="0007272B" w:rsidP="0007272B">
      <w:pPr>
        <w:pStyle w:val="PlainText"/>
        <w:numPr>
          <w:ilvl w:val="1"/>
          <w:numId w:val="34"/>
        </w:numPr>
        <w:rPr>
          <w:rFonts w:ascii="Times New Roman" w:hAnsi="Times New Roman"/>
          <w:sz w:val="24"/>
        </w:rPr>
      </w:pPr>
      <w:r>
        <w:rPr>
          <w:rFonts w:ascii="Times New Roman" w:hAnsi="Times New Roman"/>
          <w:sz w:val="24"/>
          <w:u w:val="single"/>
        </w:rPr>
        <w:t>Responsibility</w:t>
      </w:r>
      <w:r>
        <w:rPr>
          <w:rFonts w:ascii="Times New Roman" w:hAnsi="Times New Roman"/>
          <w:sz w:val="24"/>
        </w:rPr>
        <w:t>. Exerts a high level of effort and perseverance in effectively preparing for exams.</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8.4</w:t>
      </w:r>
      <w:proofErr w:type="gramStart"/>
      <w:r>
        <w:rPr>
          <w:rFonts w:ascii="Times New Roman" w:hAnsi="Times New Roman"/>
          <w:sz w:val="24"/>
        </w:rPr>
        <w:t xml:space="preserve">.  </w:t>
      </w:r>
      <w:r>
        <w:rPr>
          <w:rFonts w:ascii="Times New Roman" w:hAnsi="Times New Roman"/>
          <w:sz w:val="24"/>
          <w:u w:val="single"/>
        </w:rPr>
        <w:t>Self</w:t>
      </w:r>
      <w:proofErr w:type="gramEnd"/>
      <w:r>
        <w:rPr>
          <w:rFonts w:ascii="Times New Roman" w:hAnsi="Times New Roman"/>
          <w:sz w:val="24"/>
          <w:u w:val="single"/>
        </w:rPr>
        <w:t>-Management</w:t>
      </w:r>
      <w:r>
        <w:rPr>
          <w:rFonts w:ascii="Times New Roman" w:hAnsi="Times New Roman"/>
          <w:sz w:val="24"/>
        </w:rPr>
        <w:t xml:space="preserve">: Motivates self through goal achievement; exhibits self-control and responds to feedback unemotionally and non-defensively, is a "self-starter." </w:t>
      </w:r>
    </w:p>
    <w:p w:rsidR="0007272B" w:rsidRDefault="0007272B" w:rsidP="0007272B">
      <w:pPr>
        <w:pStyle w:val="PlainText"/>
        <w:rPr>
          <w:rFonts w:ascii="Times New Roman" w:hAnsi="Times New Roman"/>
          <w:sz w:val="24"/>
        </w:rPr>
      </w:pPr>
    </w:p>
    <w:p w:rsidR="0007272B" w:rsidRDefault="0007272B" w:rsidP="0007272B">
      <w:pPr>
        <w:pStyle w:val="PlainText"/>
        <w:rPr>
          <w:rFonts w:ascii="Times New Roman" w:hAnsi="Times New Roman"/>
          <w:sz w:val="24"/>
        </w:rPr>
      </w:pPr>
      <w:r>
        <w:rPr>
          <w:rFonts w:ascii="Times New Roman" w:hAnsi="Times New Roman"/>
          <w:sz w:val="24"/>
        </w:rPr>
        <w:t>8.5</w:t>
      </w:r>
      <w:proofErr w:type="gramStart"/>
      <w:r>
        <w:rPr>
          <w:rFonts w:ascii="Times New Roman" w:hAnsi="Times New Roman"/>
          <w:sz w:val="24"/>
        </w:rPr>
        <w:t xml:space="preserve">.  </w:t>
      </w:r>
      <w:r>
        <w:rPr>
          <w:rFonts w:ascii="Times New Roman" w:hAnsi="Times New Roman"/>
          <w:sz w:val="24"/>
          <w:u w:val="single"/>
        </w:rPr>
        <w:t>Integrity</w:t>
      </w:r>
      <w:proofErr w:type="gramEnd"/>
      <w:r>
        <w:rPr>
          <w:rFonts w:ascii="Times New Roman" w:hAnsi="Times New Roman"/>
          <w:sz w:val="24"/>
          <w:u w:val="single"/>
        </w:rPr>
        <w:t>/Honesty</w:t>
      </w:r>
      <w:r>
        <w:rPr>
          <w:rFonts w:ascii="Times New Roman" w:hAnsi="Times New Roman"/>
          <w:sz w:val="24"/>
        </w:rPr>
        <w:t>: Can be trusted to accomplish her/his own work without excessive involvement of other students.</w:t>
      </w:r>
    </w:p>
    <w:p w:rsidR="008D087E" w:rsidRDefault="008D087E">
      <w:pPr>
        <w:pStyle w:val="Title"/>
      </w:pPr>
    </w:p>
    <w:sectPr w:rsidR="008D087E" w:rsidSect="00DA47C5">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FB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159587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2442AFF"/>
    <w:multiLevelType w:val="singleLevel"/>
    <w:tmpl w:val="8970FEAA"/>
    <w:lvl w:ilvl="0">
      <w:start w:val="1"/>
      <w:numFmt w:val="decimal"/>
      <w:lvlText w:val="(%1)"/>
      <w:lvlJc w:val="left"/>
      <w:pPr>
        <w:tabs>
          <w:tab w:val="num" w:pos="1080"/>
        </w:tabs>
        <w:ind w:left="1080" w:hanging="360"/>
      </w:pPr>
      <w:rPr>
        <w:rFonts w:hint="default"/>
      </w:rPr>
    </w:lvl>
  </w:abstractNum>
  <w:abstractNum w:abstractNumId="3">
    <w:nsid w:val="03447EE2"/>
    <w:multiLevelType w:val="multilevel"/>
    <w:tmpl w:val="E432E2AA"/>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66568C"/>
    <w:multiLevelType w:val="singleLevel"/>
    <w:tmpl w:val="15523644"/>
    <w:lvl w:ilvl="0">
      <w:start w:val="4"/>
      <w:numFmt w:val="lowerLetter"/>
      <w:lvlText w:val="%1."/>
      <w:lvlJc w:val="left"/>
      <w:pPr>
        <w:tabs>
          <w:tab w:val="num" w:pos="720"/>
        </w:tabs>
        <w:ind w:left="720" w:hanging="720"/>
      </w:pPr>
      <w:rPr>
        <w:rFonts w:hint="default"/>
      </w:rPr>
    </w:lvl>
  </w:abstractNum>
  <w:abstractNum w:abstractNumId="5">
    <w:nsid w:val="076975CE"/>
    <w:multiLevelType w:val="hybridMultilevel"/>
    <w:tmpl w:val="FEA46568"/>
    <w:lvl w:ilvl="0" w:tplc="6338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E227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E4F23ED"/>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EDB0ADD"/>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12212340"/>
    <w:multiLevelType w:val="singleLevel"/>
    <w:tmpl w:val="2D3CA8B6"/>
    <w:lvl w:ilvl="0">
      <w:start w:val="7"/>
      <w:numFmt w:val="lowerLetter"/>
      <w:lvlText w:val="%1."/>
      <w:lvlJc w:val="left"/>
      <w:pPr>
        <w:tabs>
          <w:tab w:val="num" w:pos="360"/>
        </w:tabs>
        <w:ind w:left="360" w:hanging="360"/>
      </w:pPr>
      <w:rPr>
        <w:rFonts w:hint="default"/>
      </w:rPr>
    </w:lvl>
  </w:abstractNum>
  <w:abstractNum w:abstractNumId="10">
    <w:nsid w:val="149669CD"/>
    <w:multiLevelType w:val="hybridMultilevel"/>
    <w:tmpl w:val="970C19F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0B85D9A"/>
    <w:multiLevelType w:val="multilevel"/>
    <w:tmpl w:val="3A66E486"/>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9A23A8"/>
    <w:multiLevelType w:val="singleLevel"/>
    <w:tmpl w:val="43CE9C20"/>
    <w:lvl w:ilvl="0">
      <w:start w:val="1"/>
      <w:numFmt w:val="decimal"/>
      <w:lvlText w:val="(%1)"/>
      <w:lvlJc w:val="left"/>
      <w:pPr>
        <w:tabs>
          <w:tab w:val="num" w:pos="510"/>
        </w:tabs>
        <w:ind w:left="510" w:hanging="510"/>
      </w:pPr>
      <w:rPr>
        <w:rFonts w:hint="default"/>
      </w:rPr>
    </w:lvl>
  </w:abstractNum>
  <w:abstractNum w:abstractNumId="13">
    <w:nsid w:val="22D27A41"/>
    <w:multiLevelType w:val="multilevel"/>
    <w:tmpl w:val="E4309C16"/>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D91A46"/>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54633E6"/>
    <w:multiLevelType w:val="hybridMultilevel"/>
    <w:tmpl w:val="C300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304FF"/>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9ED3587"/>
    <w:multiLevelType w:val="hybridMultilevel"/>
    <w:tmpl w:val="7860675C"/>
    <w:lvl w:ilvl="0" w:tplc="04090019">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BE479E6"/>
    <w:multiLevelType w:val="singleLevel"/>
    <w:tmpl w:val="6532AFE2"/>
    <w:lvl w:ilvl="0">
      <w:start w:val="1"/>
      <w:numFmt w:val="lowerLetter"/>
      <w:lvlText w:val="%1."/>
      <w:lvlJc w:val="left"/>
      <w:pPr>
        <w:tabs>
          <w:tab w:val="num" w:pos="720"/>
        </w:tabs>
        <w:ind w:left="720" w:hanging="720"/>
      </w:pPr>
      <w:rPr>
        <w:rFonts w:hint="default"/>
      </w:rPr>
    </w:lvl>
  </w:abstractNum>
  <w:abstractNum w:abstractNumId="19">
    <w:nsid w:val="2D2E70C8"/>
    <w:multiLevelType w:val="singleLevel"/>
    <w:tmpl w:val="13B42E68"/>
    <w:lvl w:ilvl="0">
      <w:start w:val="1"/>
      <w:numFmt w:val="decimal"/>
      <w:lvlText w:val="(%1)"/>
      <w:lvlJc w:val="left"/>
      <w:pPr>
        <w:tabs>
          <w:tab w:val="num" w:pos="1230"/>
        </w:tabs>
        <w:ind w:left="1230" w:hanging="510"/>
      </w:pPr>
      <w:rPr>
        <w:rFonts w:hint="default"/>
      </w:rPr>
    </w:lvl>
  </w:abstractNum>
  <w:abstractNum w:abstractNumId="20">
    <w:nsid w:val="2E2D2C3B"/>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2FEE02B2"/>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7C96601"/>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38F71E7D"/>
    <w:multiLevelType w:val="hybridMultilevel"/>
    <w:tmpl w:val="40C2ABA2"/>
    <w:lvl w:ilvl="0" w:tplc="150CACE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20362"/>
    <w:multiLevelType w:val="singleLevel"/>
    <w:tmpl w:val="E584A980"/>
    <w:lvl w:ilvl="0">
      <w:start w:val="3"/>
      <w:numFmt w:val="lowerLetter"/>
      <w:lvlText w:val="%1."/>
      <w:lvlJc w:val="left"/>
      <w:pPr>
        <w:tabs>
          <w:tab w:val="num" w:pos="360"/>
        </w:tabs>
        <w:ind w:left="360" w:hanging="360"/>
      </w:pPr>
      <w:rPr>
        <w:rFonts w:hint="default"/>
      </w:rPr>
    </w:lvl>
  </w:abstractNum>
  <w:abstractNum w:abstractNumId="25">
    <w:nsid w:val="3DE412B8"/>
    <w:multiLevelType w:val="hybridMultilevel"/>
    <w:tmpl w:val="8682B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172958"/>
    <w:multiLevelType w:val="multilevel"/>
    <w:tmpl w:val="CAD61D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nsid w:val="42FF6693"/>
    <w:multiLevelType w:val="hybridMultilevel"/>
    <w:tmpl w:val="97924366"/>
    <w:lvl w:ilvl="0" w:tplc="2CD2D074">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1F7EF3"/>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4C3A1935"/>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4E15332F"/>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4EFE190C"/>
    <w:multiLevelType w:val="multilevel"/>
    <w:tmpl w:val="1852460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6A83D24"/>
    <w:multiLevelType w:val="multilevel"/>
    <w:tmpl w:val="B816B3B4"/>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E675441"/>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11813A9"/>
    <w:multiLevelType w:val="singleLevel"/>
    <w:tmpl w:val="01825724"/>
    <w:lvl w:ilvl="0">
      <w:start w:val="2"/>
      <w:numFmt w:val="lowerLetter"/>
      <w:lvlText w:val="%1."/>
      <w:lvlJc w:val="left"/>
      <w:pPr>
        <w:tabs>
          <w:tab w:val="num" w:pos="360"/>
        </w:tabs>
        <w:ind w:left="360" w:hanging="360"/>
      </w:pPr>
      <w:rPr>
        <w:rFonts w:hint="default"/>
        <w:u w:val="none"/>
      </w:rPr>
    </w:lvl>
  </w:abstractNum>
  <w:abstractNum w:abstractNumId="35">
    <w:nsid w:val="622B6835"/>
    <w:multiLevelType w:val="hybridMultilevel"/>
    <w:tmpl w:val="067AFAC8"/>
    <w:lvl w:ilvl="0" w:tplc="BA48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91456E"/>
    <w:multiLevelType w:val="hybridMultilevel"/>
    <w:tmpl w:val="201AD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575EC"/>
    <w:multiLevelType w:val="hybridMultilevel"/>
    <w:tmpl w:val="CBAC0C7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B43176"/>
    <w:multiLevelType w:val="hybridMultilevel"/>
    <w:tmpl w:val="426CB896"/>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47173C"/>
    <w:multiLevelType w:val="singleLevel"/>
    <w:tmpl w:val="2B64214C"/>
    <w:lvl w:ilvl="0">
      <w:start w:val="2"/>
      <w:numFmt w:val="lowerLetter"/>
      <w:lvlText w:val="%1."/>
      <w:lvlJc w:val="left"/>
      <w:pPr>
        <w:tabs>
          <w:tab w:val="num" w:pos="720"/>
        </w:tabs>
        <w:ind w:left="720" w:hanging="720"/>
      </w:pPr>
      <w:rPr>
        <w:rFonts w:hint="default"/>
      </w:rPr>
    </w:lvl>
  </w:abstractNum>
  <w:abstractNum w:abstractNumId="40">
    <w:nsid w:val="783C6752"/>
    <w:multiLevelType w:val="hybridMultilevel"/>
    <w:tmpl w:val="857A34B8"/>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1A27C8"/>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BB05D2C"/>
    <w:multiLevelType w:val="multilevel"/>
    <w:tmpl w:val="4CAAA1A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300788"/>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E1B2494"/>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E443888"/>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7EEB5368"/>
    <w:multiLevelType w:val="hybridMultilevel"/>
    <w:tmpl w:val="48F68986"/>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1D4967"/>
    <w:multiLevelType w:val="singleLevel"/>
    <w:tmpl w:val="71FEA1C0"/>
    <w:lvl w:ilvl="0">
      <w:start w:val="11"/>
      <w:numFmt w:val="lowerLetter"/>
      <w:lvlText w:val="%1."/>
      <w:lvlJc w:val="left"/>
      <w:pPr>
        <w:tabs>
          <w:tab w:val="num" w:pos="720"/>
        </w:tabs>
        <w:ind w:left="720" w:hanging="720"/>
      </w:pPr>
      <w:rPr>
        <w:rFonts w:hint="default"/>
      </w:rPr>
    </w:lvl>
  </w:abstractNum>
  <w:num w:numId="1">
    <w:abstractNumId w:val="12"/>
  </w:num>
  <w:num w:numId="2">
    <w:abstractNumId w:val="2"/>
  </w:num>
  <w:num w:numId="3">
    <w:abstractNumId w:val="19"/>
  </w:num>
  <w:num w:numId="4">
    <w:abstractNumId w:val="39"/>
  </w:num>
  <w:num w:numId="5">
    <w:abstractNumId w:val="34"/>
  </w:num>
  <w:num w:numId="6">
    <w:abstractNumId w:val="24"/>
  </w:num>
  <w:num w:numId="7">
    <w:abstractNumId w:val="4"/>
  </w:num>
  <w:num w:numId="8">
    <w:abstractNumId w:val="18"/>
  </w:num>
  <w:num w:numId="9">
    <w:abstractNumId w:val="9"/>
  </w:num>
  <w:num w:numId="10">
    <w:abstractNumId w:val="47"/>
  </w:num>
  <w:num w:numId="11">
    <w:abstractNumId w:val="16"/>
  </w:num>
  <w:num w:numId="12">
    <w:abstractNumId w:val="29"/>
  </w:num>
  <w:num w:numId="13">
    <w:abstractNumId w:val="20"/>
  </w:num>
  <w:num w:numId="14">
    <w:abstractNumId w:val="7"/>
  </w:num>
  <w:num w:numId="15">
    <w:abstractNumId w:val="41"/>
  </w:num>
  <w:num w:numId="16">
    <w:abstractNumId w:val="28"/>
  </w:num>
  <w:num w:numId="17">
    <w:abstractNumId w:val="6"/>
  </w:num>
  <w:num w:numId="18">
    <w:abstractNumId w:val="44"/>
  </w:num>
  <w:num w:numId="19">
    <w:abstractNumId w:val="45"/>
  </w:num>
  <w:num w:numId="20">
    <w:abstractNumId w:val="1"/>
  </w:num>
  <w:num w:numId="21">
    <w:abstractNumId w:val="30"/>
  </w:num>
  <w:num w:numId="22">
    <w:abstractNumId w:val="33"/>
  </w:num>
  <w:num w:numId="23">
    <w:abstractNumId w:val="43"/>
  </w:num>
  <w:num w:numId="24">
    <w:abstractNumId w:val="14"/>
  </w:num>
  <w:num w:numId="25">
    <w:abstractNumId w:val="21"/>
  </w:num>
  <w:num w:numId="26">
    <w:abstractNumId w:val="22"/>
  </w:num>
  <w:num w:numId="27">
    <w:abstractNumId w:val="8"/>
  </w:num>
  <w:num w:numId="28">
    <w:abstractNumId w:val="0"/>
  </w:num>
  <w:num w:numId="29">
    <w:abstractNumId w:val="42"/>
  </w:num>
  <w:num w:numId="30">
    <w:abstractNumId w:val="11"/>
  </w:num>
  <w:num w:numId="31">
    <w:abstractNumId w:val="32"/>
  </w:num>
  <w:num w:numId="32">
    <w:abstractNumId w:val="31"/>
  </w:num>
  <w:num w:numId="33">
    <w:abstractNumId w:val="3"/>
  </w:num>
  <w:num w:numId="34">
    <w:abstractNumId w:val="13"/>
  </w:num>
  <w:num w:numId="35">
    <w:abstractNumId w:val="38"/>
  </w:num>
  <w:num w:numId="36">
    <w:abstractNumId w:val="37"/>
  </w:num>
  <w:num w:numId="37">
    <w:abstractNumId w:val="40"/>
  </w:num>
  <w:num w:numId="38">
    <w:abstractNumId w:val="46"/>
  </w:num>
  <w:num w:numId="39">
    <w:abstractNumId w:val="17"/>
  </w:num>
  <w:num w:numId="40">
    <w:abstractNumId w:val="26"/>
  </w:num>
  <w:num w:numId="41">
    <w:abstractNumId w:val="10"/>
  </w:num>
  <w:num w:numId="42">
    <w:abstractNumId w:val="15"/>
  </w:num>
  <w:num w:numId="43">
    <w:abstractNumId w:val="35"/>
  </w:num>
  <w:num w:numId="44">
    <w:abstractNumId w:val="25"/>
  </w:num>
  <w:num w:numId="45">
    <w:abstractNumId w:val="23"/>
  </w:num>
  <w:num w:numId="46">
    <w:abstractNumId w:val="36"/>
  </w:num>
  <w:num w:numId="47">
    <w:abstractNumId w:val="27"/>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B08C7"/>
    <w:rsid w:val="00023F63"/>
    <w:rsid w:val="0007272B"/>
    <w:rsid w:val="0007324C"/>
    <w:rsid w:val="00090E10"/>
    <w:rsid w:val="000D5059"/>
    <w:rsid w:val="00117881"/>
    <w:rsid w:val="001220E6"/>
    <w:rsid w:val="00124820"/>
    <w:rsid w:val="0013178F"/>
    <w:rsid w:val="001B6961"/>
    <w:rsid w:val="001D0B23"/>
    <w:rsid w:val="002121D5"/>
    <w:rsid w:val="00232963"/>
    <w:rsid w:val="0026042F"/>
    <w:rsid w:val="00276E7F"/>
    <w:rsid w:val="002921A4"/>
    <w:rsid w:val="002C125A"/>
    <w:rsid w:val="002C190E"/>
    <w:rsid w:val="002E2D18"/>
    <w:rsid w:val="00306FEE"/>
    <w:rsid w:val="0031125A"/>
    <w:rsid w:val="00367CB6"/>
    <w:rsid w:val="003C0821"/>
    <w:rsid w:val="003C1C3A"/>
    <w:rsid w:val="003C21C1"/>
    <w:rsid w:val="003D4E0F"/>
    <w:rsid w:val="003F7183"/>
    <w:rsid w:val="004107C9"/>
    <w:rsid w:val="004674EC"/>
    <w:rsid w:val="00473E7A"/>
    <w:rsid w:val="004748F1"/>
    <w:rsid w:val="004B36D5"/>
    <w:rsid w:val="004D07BB"/>
    <w:rsid w:val="004E2625"/>
    <w:rsid w:val="00517135"/>
    <w:rsid w:val="005235EB"/>
    <w:rsid w:val="00525B33"/>
    <w:rsid w:val="005342BB"/>
    <w:rsid w:val="00574D2D"/>
    <w:rsid w:val="005802A2"/>
    <w:rsid w:val="005B26B9"/>
    <w:rsid w:val="005C4435"/>
    <w:rsid w:val="00607643"/>
    <w:rsid w:val="0063029B"/>
    <w:rsid w:val="00631F01"/>
    <w:rsid w:val="006542DE"/>
    <w:rsid w:val="00656973"/>
    <w:rsid w:val="00665A34"/>
    <w:rsid w:val="00670D84"/>
    <w:rsid w:val="00682331"/>
    <w:rsid w:val="006902D4"/>
    <w:rsid w:val="006908A4"/>
    <w:rsid w:val="006B08C7"/>
    <w:rsid w:val="006E35CE"/>
    <w:rsid w:val="00705972"/>
    <w:rsid w:val="007079A6"/>
    <w:rsid w:val="007166CF"/>
    <w:rsid w:val="00717A63"/>
    <w:rsid w:val="007235F3"/>
    <w:rsid w:val="00746C3A"/>
    <w:rsid w:val="00760B06"/>
    <w:rsid w:val="00767038"/>
    <w:rsid w:val="007A535F"/>
    <w:rsid w:val="007B0265"/>
    <w:rsid w:val="007D06D2"/>
    <w:rsid w:val="007D1D40"/>
    <w:rsid w:val="007D1EB5"/>
    <w:rsid w:val="008031CA"/>
    <w:rsid w:val="0082073D"/>
    <w:rsid w:val="008237C8"/>
    <w:rsid w:val="008441D9"/>
    <w:rsid w:val="00846CDC"/>
    <w:rsid w:val="008D087E"/>
    <w:rsid w:val="008F0AA9"/>
    <w:rsid w:val="00904B60"/>
    <w:rsid w:val="0093558D"/>
    <w:rsid w:val="00954C42"/>
    <w:rsid w:val="009B4788"/>
    <w:rsid w:val="009B50F7"/>
    <w:rsid w:val="009D079B"/>
    <w:rsid w:val="009D15DB"/>
    <w:rsid w:val="009D5CB3"/>
    <w:rsid w:val="009F1ECE"/>
    <w:rsid w:val="009F7EC3"/>
    <w:rsid w:val="00A163FC"/>
    <w:rsid w:val="00A2569B"/>
    <w:rsid w:val="00A60E0E"/>
    <w:rsid w:val="00A661AC"/>
    <w:rsid w:val="00A85A4D"/>
    <w:rsid w:val="00A90D67"/>
    <w:rsid w:val="00A91685"/>
    <w:rsid w:val="00A9791A"/>
    <w:rsid w:val="00AB2591"/>
    <w:rsid w:val="00AB74E1"/>
    <w:rsid w:val="00B1504E"/>
    <w:rsid w:val="00B63132"/>
    <w:rsid w:val="00B67D7E"/>
    <w:rsid w:val="00B81CF3"/>
    <w:rsid w:val="00BA4E43"/>
    <w:rsid w:val="00BA700F"/>
    <w:rsid w:val="00BD0382"/>
    <w:rsid w:val="00BE5883"/>
    <w:rsid w:val="00C409FA"/>
    <w:rsid w:val="00C505C4"/>
    <w:rsid w:val="00C51B71"/>
    <w:rsid w:val="00C572A3"/>
    <w:rsid w:val="00C91236"/>
    <w:rsid w:val="00CA3CB1"/>
    <w:rsid w:val="00CD6F05"/>
    <w:rsid w:val="00CE4B38"/>
    <w:rsid w:val="00D05FFF"/>
    <w:rsid w:val="00DA47C5"/>
    <w:rsid w:val="00DD09CF"/>
    <w:rsid w:val="00DF7805"/>
    <w:rsid w:val="00E057DB"/>
    <w:rsid w:val="00E13ADA"/>
    <w:rsid w:val="00E44EA6"/>
    <w:rsid w:val="00E55697"/>
    <w:rsid w:val="00E55A65"/>
    <w:rsid w:val="00E65F63"/>
    <w:rsid w:val="00EF77AE"/>
    <w:rsid w:val="00F0184A"/>
    <w:rsid w:val="00F023E9"/>
    <w:rsid w:val="00F1549D"/>
    <w:rsid w:val="00F30EC1"/>
    <w:rsid w:val="00F41528"/>
    <w:rsid w:val="00F65BDA"/>
    <w:rsid w:val="00F67FC7"/>
    <w:rsid w:val="00FA14A5"/>
    <w:rsid w:val="00FA5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47C5"/>
    <w:rPr>
      <w:rFonts w:ascii="Courier New" w:hAnsi="Courier New"/>
      <w:sz w:val="20"/>
    </w:rPr>
  </w:style>
  <w:style w:type="character" w:styleId="Hyperlink">
    <w:name w:val="Hyperlink"/>
    <w:basedOn w:val="DefaultParagraphFont"/>
    <w:rsid w:val="00DA47C5"/>
    <w:rPr>
      <w:color w:val="0000FF"/>
      <w:u w:val="single"/>
    </w:rPr>
  </w:style>
  <w:style w:type="paragraph" w:styleId="Title">
    <w:name w:val="Title"/>
    <w:basedOn w:val="Normal"/>
    <w:qFormat/>
    <w:rsid w:val="00DA47C5"/>
    <w:pPr>
      <w:widowControl w:val="0"/>
      <w:tabs>
        <w:tab w:val="center" w:pos="4680"/>
      </w:tabs>
      <w:jc w:val="center"/>
    </w:pPr>
    <w:rPr>
      <w:snapToGrid w:val="0"/>
      <w:sz w:val="28"/>
    </w:rPr>
  </w:style>
  <w:style w:type="paragraph" w:styleId="BalloonText">
    <w:name w:val="Balloon Text"/>
    <w:basedOn w:val="Normal"/>
    <w:semiHidden/>
    <w:rsid w:val="00090E10"/>
    <w:rPr>
      <w:rFonts w:ascii="Tahoma" w:hAnsi="Tahoma" w:cs="Tahoma"/>
      <w:sz w:val="16"/>
      <w:szCs w:val="16"/>
    </w:rPr>
  </w:style>
  <w:style w:type="paragraph" w:styleId="ListParagraph">
    <w:name w:val="List Paragraph"/>
    <w:basedOn w:val="Normal"/>
    <w:uiPriority w:val="34"/>
    <w:qFormat/>
    <w:rsid w:val="007B0265"/>
    <w:pPr>
      <w:ind w:left="720"/>
      <w:contextualSpacing/>
    </w:pPr>
  </w:style>
  <w:style w:type="paragraph" w:styleId="Header">
    <w:name w:val="header"/>
    <w:basedOn w:val="Normal"/>
    <w:link w:val="HeaderChar"/>
    <w:uiPriority w:val="99"/>
    <w:rsid w:val="003D4E0F"/>
    <w:pPr>
      <w:tabs>
        <w:tab w:val="center" w:pos="4320"/>
        <w:tab w:val="right" w:pos="8640"/>
      </w:tabs>
      <w:autoSpaceDE w:val="0"/>
      <w:autoSpaceDN w:val="0"/>
    </w:pPr>
    <w:rPr>
      <w:rFonts w:ascii="Arial" w:hAnsi="Arial" w:cs="Arial"/>
      <w:szCs w:val="24"/>
    </w:rPr>
  </w:style>
  <w:style w:type="character" w:customStyle="1" w:styleId="HeaderChar">
    <w:name w:val="Header Char"/>
    <w:basedOn w:val="DefaultParagraphFont"/>
    <w:link w:val="Header"/>
    <w:uiPriority w:val="99"/>
    <w:rsid w:val="003D4E0F"/>
    <w:rPr>
      <w:rFonts w:ascii="Arial" w:hAnsi="Arial" w:cs="Arial"/>
      <w:sz w:val="24"/>
      <w:szCs w:val="24"/>
    </w:rPr>
  </w:style>
  <w:style w:type="paragraph" w:styleId="HTMLPreformatted">
    <w:name w:val="HTML Preformatted"/>
    <w:basedOn w:val="Normal"/>
    <w:link w:val="HTMLPreformattedChar"/>
    <w:uiPriority w:val="99"/>
    <w:rsid w:val="003D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Unicode MS" w:hAnsi="Arial" w:cs="Arial Unicode MS"/>
      <w:sz w:val="20"/>
    </w:rPr>
  </w:style>
  <w:style w:type="character" w:customStyle="1" w:styleId="HTMLPreformattedChar">
    <w:name w:val="HTML Preformatted Char"/>
    <w:basedOn w:val="DefaultParagraphFont"/>
    <w:link w:val="HTMLPreformatted"/>
    <w:uiPriority w:val="99"/>
    <w:rsid w:val="003D4E0F"/>
    <w:rPr>
      <w:rFonts w:ascii="Arial Unicode MS" w:hAnsi="Arial" w:cs="Arial Unicode MS"/>
    </w:rPr>
  </w:style>
  <w:style w:type="character" w:customStyle="1" w:styleId="apple-style-span">
    <w:name w:val="apple-style-span"/>
    <w:basedOn w:val="DefaultParagraphFont"/>
    <w:rsid w:val="003D4E0F"/>
  </w:style>
  <w:style w:type="character" w:customStyle="1" w:styleId="text101">
    <w:name w:val="text101"/>
    <w:basedOn w:val="DefaultParagraphFont"/>
    <w:rsid w:val="0011788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support/admissions/student_id.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20http://www.austincc.edu/support/os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stincc.edu/handbook/" TargetMode="External"/><Relationship Id="rId11" Type="http://schemas.openxmlformats.org/officeDocument/2006/relationships/hyperlink" Target="http://www.austincc.edu/accmail/index.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5F8FE-A6C5-4895-A3A8-49B9E965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CONTRACTS - LGLA 1351</vt:lpstr>
    </vt:vector>
  </TitlesOfParts>
  <Company>Dell Computer Corporation</Company>
  <LinksUpToDate>false</LinksUpToDate>
  <CharactersWithSpaces>18092</CharactersWithSpaces>
  <SharedDoc>false</SharedDoc>
  <HLinks>
    <vt:vector size="18" baseType="variant">
      <vt:variant>
        <vt:i4>917588</vt:i4>
      </vt:variant>
      <vt:variant>
        <vt:i4>6</vt:i4>
      </vt:variant>
      <vt:variant>
        <vt:i4>0</vt:i4>
      </vt:variant>
      <vt:variant>
        <vt:i4>5</vt:i4>
      </vt:variant>
      <vt:variant>
        <vt:lpwstr>http://www.austincc.edu/support/</vt:lpwstr>
      </vt:variant>
      <vt:variant>
        <vt:lpwstr/>
      </vt:variant>
      <vt:variant>
        <vt:i4>2097198</vt:i4>
      </vt:variant>
      <vt:variant>
        <vt:i4>3</vt:i4>
      </vt:variant>
      <vt:variant>
        <vt:i4>0</vt:i4>
      </vt:variant>
      <vt:variant>
        <vt:i4>5</vt:i4>
      </vt:variant>
      <vt:variant>
        <vt:lpwstr>http://www.austincc.edu/testctr/studentarea.php</vt:lpwstr>
      </vt:variant>
      <vt:variant>
        <vt:lpwstr/>
      </vt:variant>
      <vt:variant>
        <vt:i4>5701703</vt:i4>
      </vt:variant>
      <vt:variant>
        <vt:i4>0</vt:i4>
      </vt:variant>
      <vt:variant>
        <vt:i4>0</vt:i4>
      </vt:variant>
      <vt:variant>
        <vt:i4>5</vt:i4>
      </vt:variant>
      <vt:variant>
        <vt:lpwstr>http://www.austincc.edu/handbook/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 LGLA 1351</dc:title>
  <dc:subject/>
  <dc:creator>Duane Crowley</dc:creator>
  <cp:keywords/>
  <cp:lastModifiedBy>Duane Crowley</cp:lastModifiedBy>
  <cp:revision>3</cp:revision>
  <cp:lastPrinted>2011-08-11T15:36:00Z</cp:lastPrinted>
  <dcterms:created xsi:type="dcterms:W3CDTF">2012-02-03T13:39:00Z</dcterms:created>
  <dcterms:modified xsi:type="dcterms:W3CDTF">2012-02-03T13:40:00Z</dcterms:modified>
</cp:coreProperties>
</file>