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29" w:rsidRDefault="00BA0E29">
      <w:pPr>
        <w:jc w:val="both"/>
      </w:pPr>
    </w:p>
    <w:p w:rsidR="00B8733E" w:rsidRDefault="00B8733E" w:rsidP="00B8733E">
      <w:pPr>
        <w:tabs>
          <w:tab w:val="center" w:pos="4680"/>
        </w:tabs>
        <w:jc w:val="center"/>
        <w:rPr>
          <w:b/>
          <w:sz w:val="28"/>
          <w:szCs w:val="28"/>
        </w:rPr>
      </w:pPr>
      <w:r>
        <w:rPr>
          <w:b/>
          <w:sz w:val="28"/>
          <w:szCs w:val="28"/>
        </w:rPr>
        <w:t>Course Master Syllabus</w:t>
      </w:r>
    </w:p>
    <w:p w:rsidR="00BA0E29" w:rsidRDefault="00BA0E29">
      <w:pPr>
        <w:tabs>
          <w:tab w:val="center" w:pos="4680"/>
        </w:tabs>
        <w:jc w:val="both"/>
        <w:rPr>
          <w:b/>
          <w:sz w:val="28"/>
        </w:rPr>
      </w:pPr>
      <w:r>
        <w:rPr>
          <w:b/>
          <w:spacing w:val="-3"/>
          <w:sz w:val="28"/>
        </w:rPr>
        <w:tab/>
        <w:t xml:space="preserve">INTRODUCTION TO PARALEGAL STUDIES - </w:t>
      </w:r>
      <w:r>
        <w:rPr>
          <w:b/>
          <w:sz w:val="28"/>
        </w:rPr>
        <w:t xml:space="preserve">LGLA 1313 </w:t>
      </w:r>
    </w:p>
    <w:p w:rsidR="00BA0E29" w:rsidRDefault="00BA0E29" w:rsidP="00582C07">
      <w:pPr>
        <w:tabs>
          <w:tab w:val="center" w:pos="4680"/>
        </w:tabs>
        <w:jc w:val="center"/>
      </w:pPr>
      <w:r>
        <w:rPr>
          <w:spacing w:val="-3"/>
        </w:rPr>
        <w:t xml:space="preserve"> </w:t>
      </w:r>
    </w:p>
    <w:p w:rsidR="00BA0E29" w:rsidRDefault="00BA0E29"/>
    <w:p w:rsidR="00BA0E29" w:rsidRDefault="00BA0E29">
      <w:pPr>
        <w:pStyle w:val="Heading4"/>
        <w:ind w:left="0" w:firstLine="0"/>
      </w:pPr>
      <w:r>
        <w:t>I.  Course Description</w:t>
      </w:r>
      <w:r w:rsidR="00582C07">
        <w:t xml:space="preserve"> / Prerequisites</w:t>
      </w:r>
      <w:r>
        <w:t>:</w:t>
      </w:r>
    </w:p>
    <w:p w:rsidR="00BA0E29" w:rsidRDefault="00BA0E29">
      <w:pPr>
        <w:pStyle w:val="HTMLPreformatted"/>
        <w:rPr>
          <w:rFonts w:ascii="Times New Roman" w:hAnsi="Times New Roman"/>
          <w:sz w:val="24"/>
        </w:rPr>
      </w:pPr>
      <w:r>
        <w:tab/>
      </w:r>
      <w:r>
        <w:rPr>
          <w:rFonts w:ascii="Times New Roman" w:hAnsi="Times New Roman"/>
          <w:sz w:val="24"/>
        </w:rPr>
        <w:t>This course provides an overview of the paralegal profession including</w:t>
      </w:r>
      <w:r w:rsidR="0070239B">
        <w:rPr>
          <w:rFonts w:ascii="Times New Roman" w:hAnsi="Times New Roman"/>
          <w:sz w:val="24"/>
        </w:rPr>
        <w:t xml:space="preserve"> </w:t>
      </w:r>
      <w:r>
        <w:rPr>
          <w:rFonts w:ascii="Times New Roman" w:hAnsi="Times New Roman"/>
          <w:sz w:val="24"/>
        </w:rPr>
        <w:t>ethical obligations, regulation, professional trends and issues, and the</w:t>
      </w:r>
      <w:r w:rsidR="0070239B">
        <w:rPr>
          <w:rFonts w:ascii="Times New Roman" w:hAnsi="Times New Roman"/>
          <w:sz w:val="24"/>
        </w:rPr>
        <w:t xml:space="preserve"> </w:t>
      </w:r>
      <w:r>
        <w:rPr>
          <w:rFonts w:ascii="Times New Roman" w:hAnsi="Times New Roman"/>
          <w:sz w:val="24"/>
        </w:rPr>
        <w:t>paralegal's role in assisting the delivery of legal services.</w:t>
      </w:r>
    </w:p>
    <w:p w:rsidR="00582C07" w:rsidRDefault="00582C07">
      <w:pPr>
        <w:pStyle w:val="HTMLPreformatted"/>
        <w:rPr>
          <w:rFonts w:ascii="Times New Roman" w:hAnsi="Times New Roman"/>
          <w:sz w:val="24"/>
        </w:rPr>
      </w:pPr>
    </w:p>
    <w:p w:rsidR="00582C07" w:rsidRDefault="00ED1FB2" w:rsidP="00582C07">
      <w:pPr>
        <w:ind w:left="1440" w:hanging="1440"/>
        <w:jc w:val="both"/>
        <w:rPr>
          <w:b/>
          <w:u w:val="single"/>
        </w:rPr>
      </w:pPr>
      <w:r>
        <w:rPr>
          <w:b/>
          <w:u w:val="single"/>
        </w:rPr>
        <w:t>II</w:t>
      </w:r>
      <w:proofErr w:type="gramStart"/>
      <w:r w:rsidR="00582C07">
        <w:rPr>
          <w:b/>
          <w:u w:val="single"/>
        </w:rPr>
        <w:t>.  Course</w:t>
      </w:r>
      <w:proofErr w:type="gramEnd"/>
      <w:r w:rsidR="00582C07">
        <w:rPr>
          <w:b/>
          <w:u w:val="single"/>
        </w:rPr>
        <w:t xml:space="preserve"> Rationale / Objectives:</w:t>
      </w:r>
    </w:p>
    <w:p w:rsidR="00582C07" w:rsidRDefault="00582C07" w:rsidP="00582C07">
      <w:pPr>
        <w:ind w:firstLine="720"/>
      </w:pPr>
      <w:r>
        <w:t xml:space="preserve">This course is designed to provide the student grounding in the fundamentals of law and the American legal systems.  It is also designed to begin the process of teaching the student to think critically and write clearly.  </w:t>
      </w:r>
    </w:p>
    <w:p w:rsidR="00582C07" w:rsidRDefault="00582C07" w:rsidP="00582C07">
      <w:pPr>
        <w:ind w:firstLine="720"/>
      </w:pPr>
    </w:p>
    <w:p w:rsidR="00582C07" w:rsidRDefault="00582C07" w:rsidP="00582C07">
      <w:pPr>
        <w:pStyle w:val="PlainText"/>
        <w:rPr>
          <w:rFonts w:ascii="Times New Roman" w:hAnsi="Times New Roman"/>
          <w:sz w:val="24"/>
        </w:rPr>
      </w:pPr>
      <w:r>
        <w:rPr>
          <w:rFonts w:ascii="Times New Roman" w:hAnsi="Times New Roman"/>
          <w:b/>
          <w:sz w:val="24"/>
        </w:rPr>
        <w:t xml:space="preserve">III. </w:t>
      </w:r>
      <w:r>
        <w:rPr>
          <w:rFonts w:ascii="Times New Roman" w:hAnsi="Times New Roman"/>
          <w:b/>
          <w:sz w:val="24"/>
          <w:u w:val="single"/>
        </w:rPr>
        <w:t>Student Learning Outcomes:</w:t>
      </w:r>
    </w:p>
    <w:p w:rsidR="00582C07" w:rsidRPr="00B67C70" w:rsidRDefault="00582C07" w:rsidP="00582C07">
      <w:pPr>
        <w:pStyle w:val="PlainText"/>
        <w:numPr>
          <w:ilvl w:val="0"/>
          <w:numId w:val="17"/>
        </w:numPr>
        <w:suppressAutoHyphens w:val="0"/>
        <w:rPr>
          <w:rFonts w:ascii="Times New Roman" w:hAnsi="Times New Roman"/>
          <w:sz w:val="24"/>
          <w:szCs w:val="24"/>
        </w:rPr>
      </w:pPr>
      <w:r w:rsidRPr="00B67C70">
        <w:rPr>
          <w:rFonts w:ascii="Times New Roman" w:hAnsi="Times New Roman"/>
          <w:sz w:val="24"/>
          <w:u w:val="single"/>
        </w:rPr>
        <w:t>Course-Level Student Learning Outcomes</w:t>
      </w:r>
      <w:r w:rsidRPr="00B67C70">
        <w:rPr>
          <w:rFonts w:ascii="Times New Roman" w:hAnsi="Times New Roman"/>
          <w:sz w:val="24"/>
        </w:rPr>
        <w:t>:</w:t>
      </w:r>
      <w:r w:rsidRPr="00B67C70">
        <w:rPr>
          <w:rFonts w:ascii="Times New Roman" w:hAnsi="Times New Roman"/>
          <w:sz w:val="24"/>
        </w:rPr>
        <w:tab/>
        <w:t>The student will u</w:t>
      </w:r>
      <w:r w:rsidR="00E3244C">
        <w:rPr>
          <w:rFonts w:ascii="Times New Roman" w:hAnsi="Times New Roman"/>
          <w:sz w:val="24"/>
        </w:rPr>
        <w:t>nderstand</w:t>
      </w:r>
      <w:r w:rsidRPr="00B67C70">
        <w:rPr>
          <w:rStyle w:val="text101"/>
          <w:rFonts w:ascii="Times New Roman" w:hAnsi="Times New Roman"/>
          <w:sz w:val="24"/>
          <w:szCs w:val="24"/>
        </w:rPr>
        <w:t xml:space="preserve"> the ethical considerations of the paralegal </w:t>
      </w:r>
      <w:r w:rsidR="00E3244C">
        <w:rPr>
          <w:rStyle w:val="text101"/>
          <w:rFonts w:ascii="Times New Roman" w:hAnsi="Times New Roman"/>
          <w:sz w:val="24"/>
          <w:szCs w:val="24"/>
        </w:rPr>
        <w:t>wo</w:t>
      </w:r>
      <w:r w:rsidR="0042341B">
        <w:rPr>
          <w:rStyle w:val="text101"/>
          <w:rFonts w:ascii="Times New Roman" w:hAnsi="Times New Roman"/>
          <w:sz w:val="24"/>
          <w:szCs w:val="24"/>
        </w:rPr>
        <w:t xml:space="preserve">rking in a law office or agency; </w:t>
      </w:r>
      <w:r w:rsidR="00E07098">
        <w:rPr>
          <w:rStyle w:val="text101"/>
          <w:rFonts w:ascii="Times New Roman" w:hAnsi="Times New Roman"/>
          <w:sz w:val="24"/>
          <w:szCs w:val="24"/>
        </w:rPr>
        <w:t>the range of duties and workplace ex</w:t>
      </w:r>
      <w:r w:rsidR="0042341B">
        <w:rPr>
          <w:rStyle w:val="text101"/>
          <w:rFonts w:ascii="Times New Roman" w:hAnsi="Times New Roman"/>
          <w:sz w:val="24"/>
          <w:szCs w:val="24"/>
        </w:rPr>
        <w:t>pectations that paralegals face; various legal terms and concepts; and, various substantive and procedural areas of the law.  The student will display effective written communication skills.</w:t>
      </w:r>
      <w:r w:rsidRPr="00B67C70">
        <w:rPr>
          <w:rFonts w:ascii="Times New Roman" w:hAnsi="Times New Roman"/>
          <w:sz w:val="24"/>
        </w:rPr>
        <w:t xml:space="preserve">  </w:t>
      </w:r>
    </w:p>
    <w:p w:rsidR="00582C07" w:rsidRPr="00B67C70" w:rsidRDefault="00582C07" w:rsidP="00582C07">
      <w:pPr>
        <w:pStyle w:val="PlainText"/>
        <w:numPr>
          <w:ilvl w:val="0"/>
          <w:numId w:val="17"/>
        </w:numPr>
        <w:suppressAutoHyphens w:val="0"/>
        <w:rPr>
          <w:rFonts w:ascii="Times New Roman" w:hAnsi="Times New Roman"/>
          <w:sz w:val="24"/>
          <w:szCs w:val="24"/>
        </w:rPr>
      </w:pPr>
      <w:r w:rsidRPr="00B67C70">
        <w:rPr>
          <w:rFonts w:ascii="Times New Roman" w:hAnsi="Times New Roman"/>
          <w:sz w:val="24"/>
          <w:szCs w:val="24"/>
          <w:u w:val="single"/>
        </w:rPr>
        <w:t xml:space="preserve">Program-Level Student Learning Outcomes:  </w:t>
      </w:r>
    </w:p>
    <w:p w:rsidR="00582C07" w:rsidRDefault="00582C07" w:rsidP="00582C07">
      <w:pPr>
        <w:pStyle w:val="PlainText"/>
        <w:numPr>
          <w:ilvl w:val="0"/>
          <w:numId w:val="18"/>
        </w:numPr>
        <w:suppressAutoHyphens w:val="0"/>
        <w:rPr>
          <w:rFonts w:ascii="Times New Roman" w:hAnsi="Times New Roman"/>
          <w:sz w:val="24"/>
          <w:szCs w:val="24"/>
        </w:rPr>
      </w:pPr>
      <w:r w:rsidRPr="00E44EA6">
        <w:rPr>
          <w:rFonts w:ascii="Times New Roman" w:hAnsi="Times New Roman"/>
          <w:sz w:val="24"/>
          <w:szCs w:val="24"/>
        </w:rPr>
        <w:t>To ensure that students understand a broad range of legal concepts and terms.</w:t>
      </w:r>
    </w:p>
    <w:p w:rsidR="00582C07" w:rsidRPr="00E44EA6" w:rsidRDefault="00582C07" w:rsidP="00582C07">
      <w:pPr>
        <w:pStyle w:val="PlainText"/>
        <w:numPr>
          <w:ilvl w:val="0"/>
          <w:numId w:val="18"/>
        </w:numPr>
        <w:suppressAutoHyphens w:val="0"/>
        <w:rPr>
          <w:rFonts w:ascii="Times New Roman" w:hAnsi="Times New Roman"/>
          <w:sz w:val="24"/>
          <w:szCs w:val="24"/>
        </w:rPr>
      </w:pPr>
      <w:r w:rsidRPr="00124820">
        <w:rPr>
          <w:rFonts w:ascii="Times New Roman" w:hAnsi="Times New Roman"/>
          <w:sz w:val="24"/>
          <w:szCs w:val="24"/>
        </w:rPr>
        <w:t>To ensure</w:t>
      </w:r>
      <w:r w:rsidRPr="00E44EA6">
        <w:rPr>
          <w:rFonts w:ascii="Times New Roman" w:hAnsi="Times New Roman"/>
          <w:sz w:val="24"/>
          <w:szCs w:val="24"/>
        </w:rPr>
        <w:t xml:space="preserve"> that students are able to perform legal research and identify and apply the salient holdings of appellate decisions to related fact patterns.</w:t>
      </w:r>
    </w:p>
    <w:p w:rsidR="00582C07" w:rsidRPr="00124820" w:rsidRDefault="00582C07" w:rsidP="00582C07">
      <w:pPr>
        <w:pStyle w:val="ListParagraph"/>
        <w:numPr>
          <w:ilvl w:val="0"/>
          <w:numId w:val="18"/>
        </w:numPr>
        <w:spacing w:after="200"/>
        <w:rPr>
          <w:szCs w:val="24"/>
        </w:rPr>
      </w:pPr>
      <w:r w:rsidRPr="00124820">
        <w:rPr>
          <w:szCs w:val="24"/>
        </w:rPr>
        <w:t xml:space="preserve">To ensure students ability to apply legal concepts to </w:t>
      </w:r>
      <w:r>
        <w:rPr>
          <w:szCs w:val="24"/>
        </w:rPr>
        <w:t>changing</w:t>
      </w:r>
      <w:r w:rsidRPr="00124820">
        <w:rPr>
          <w:szCs w:val="24"/>
        </w:rPr>
        <w:t xml:space="preserve"> fact patterns.</w:t>
      </w:r>
    </w:p>
    <w:p w:rsidR="00582C07" w:rsidRDefault="00582C07" w:rsidP="00582C07">
      <w:pPr>
        <w:pStyle w:val="ListParagraph"/>
        <w:numPr>
          <w:ilvl w:val="0"/>
          <w:numId w:val="18"/>
        </w:numPr>
        <w:spacing w:after="200"/>
        <w:rPr>
          <w:szCs w:val="24"/>
        </w:rPr>
      </w:pPr>
      <w:r>
        <w:rPr>
          <w:szCs w:val="24"/>
        </w:rPr>
        <w:t>To ensure students understanding of the basis for, and ability to draft, the documents used in a broad range of legal environments.</w:t>
      </w:r>
    </w:p>
    <w:p w:rsidR="00582C07" w:rsidRDefault="00582C07" w:rsidP="00582C07">
      <w:pPr>
        <w:pStyle w:val="ListParagraph"/>
        <w:numPr>
          <w:ilvl w:val="0"/>
          <w:numId w:val="18"/>
        </w:numPr>
        <w:spacing w:after="200"/>
        <w:rPr>
          <w:szCs w:val="24"/>
        </w:rPr>
      </w:pPr>
      <w:r>
        <w:rPr>
          <w:szCs w:val="24"/>
        </w:rPr>
        <w:t>To encourage students to develop the initiative and work habits that will make them successful in a broad range of legal environments.</w:t>
      </w:r>
    </w:p>
    <w:p w:rsidR="00582C07" w:rsidRPr="00124820" w:rsidRDefault="00582C07" w:rsidP="00582C07">
      <w:pPr>
        <w:pStyle w:val="ListParagraph"/>
        <w:numPr>
          <w:ilvl w:val="0"/>
          <w:numId w:val="18"/>
        </w:numPr>
        <w:spacing w:after="200"/>
        <w:rPr>
          <w:szCs w:val="24"/>
        </w:rPr>
      </w:pPr>
      <w:r>
        <w:t>U</w:t>
      </w:r>
      <w:r w:rsidRPr="00124820">
        <w:t>ltimate</w:t>
      </w:r>
      <w:r>
        <w:t>ly,</w:t>
      </w:r>
      <w:r w:rsidRPr="00124820">
        <w:t xml:space="preserve"> to prepare the student to perform well as a paralegal in a broad range of law office / law division environments.</w:t>
      </w:r>
    </w:p>
    <w:p w:rsidR="00582C07" w:rsidRPr="00347E78" w:rsidRDefault="00582C07" w:rsidP="00582C07">
      <w:pPr>
        <w:pStyle w:val="ListParagraph"/>
        <w:numPr>
          <w:ilvl w:val="0"/>
          <w:numId w:val="17"/>
        </w:numPr>
        <w:spacing w:after="200"/>
        <w:rPr>
          <w:szCs w:val="24"/>
        </w:rPr>
      </w:pPr>
      <w:r w:rsidRPr="00124820">
        <w:rPr>
          <w:szCs w:val="24"/>
          <w:u w:val="single"/>
        </w:rPr>
        <w:t xml:space="preserve">SCANS Competencies:  </w:t>
      </w:r>
      <w:r w:rsidRPr="00124820">
        <w:rPr>
          <w:szCs w:val="24"/>
        </w:rPr>
        <w:t xml:space="preserve">The SCANs Competencies that will be developed in this Course are listed on </w:t>
      </w:r>
      <w:r>
        <w:rPr>
          <w:szCs w:val="24"/>
        </w:rPr>
        <w:t>Exhibit</w:t>
      </w:r>
      <w:r w:rsidRPr="00124820">
        <w:rPr>
          <w:szCs w:val="24"/>
        </w:rPr>
        <w:t xml:space="preserve"> A.</w:t>
      </w:r>
    </w:p>
    <w:p w:rsidR="00BA0E29" w:rsidRDefault="00BA0E29" w:rsidP="0042341B">
      <w:pPr>
        <w:ind w:left="1440" w:hanging="1440"/>
        <w:jc w:val="both"/>
        <w:rPr>
          <w:b/>
          <w:u w:val="single"/>
        </w:rPr>
      </w:pPr>
      <w:r>
        <w:rPr>
          <w:b/>
        </w:rPr>
        <w:t xml:space="preserve"> </w:t>
      </w:r>
      <w:r>
        <w:rPr>
          <w:b/>
          <w:u w:val="single"/>
        </w:rPr>
        <w:t>I</w:t>
      </w:r>
      <w:r w:rsidR="00ED1FB2">
        <w:rPr>
          <w:b/>
          <w:u w:val="single"/>
        </w:rPr>
        <w:t>V</w:t>
      </w:r>
      <w:proofErr w:type="gramStart"/>
      <w:r>
        <w:rPr>
          <w:b/>
          <w:u w:val="single"/>
        </w:rPr>
        <w:t>.  Required</w:t>
      </w:r>
      <w:proofErr w:type="gramEnd"/>
      <w:r>
        <w:rPr>
          <w:b/>
          <w:u w:val="single"/>
        </w:rPr>
        <w:t>/Recommended Texts:</w:t>
      </w:r>
    </w:p>
    <w:p w:rsidR="00BA0E29" w:rsidRDefault="00BA0E29" w:rsidP="0070239B">
      <w:pPr>
        <w:numPr>
          <w:ilvl w:val="0"/>
          <w:numId w:val="24"/>
        </w:numPr>
        <w:jc w:val="both"/>
      </w:pPr>
      <w:r>
        <w:t>Required Purchase:</w:t>
      </w:r>
    </w:p>
    <w:p w:rsidR="00BA0E29" w:rsidRDefault="00BA0E29">
      <w:pPr>
        <w:numPr>
          <w:ilvl w:val="0"/>
          <w:numId w:val="6"/>
        </w:numPr>
        <w:jc w:val="both"/>
      </w:pPr>
      <w:r>
        <w:t xml:space="preserve">Goodrich, </w:t>
      </w:r>
      <w:r>
        <w:rPr>
          <w:u w:val="single"/>
        </w:rPr>
        <w:t>The Basics of Paralegal Studies</w:t>
      </w:r>
      <w:r>
        <w:t xml:space="preserve">  </w:t>
      </w:r>
    </w:p>
    <w:p w:rsidR="00BA0E29" w:rsidRDefault="00BA0E29">
      <w:pPr>
        <w:numPr>
          <w:ilvl w:val="0"/>
          <w:numId w:val="6"/>
        </w:numPr>
        <w:jc w:val="both"/>
      </w:pPr>
      <w:r>
        <w:t xml:space="preserve">Schulze, </w:t>
      </w:r>
      <w:r>
        <w:rPr>
          <w:u w:val="single"/>
        </w:rPr>
        <w:t>Introduction to the American Legal System</w:t>
      </w:r>
      <w:r>
        <w:t xml:space="preserve">, and </w:t>
      </w:r>
    </w:p>
    <w:p w:rsidR="0070239B" w:rsidRDefault="00BA0E29" w:rsidP="0070239B">
      <w:pPr>
        <w:pStyle w:val="PlainText"/>
        <w:ind w:left="720"/>
        <w:rPr>
          <w:rFonts w:ascii="Times New Roman" w:hAnsi="Times New Roman"/>
          <w:sz w:val="24"/>
        </w:rPr>
      </w:pPr>
      <w:r w:rsidRPr="00ED1FB2">
        <w:rPr>
          <w:rFonts w:ascii="Times New Roman" w:hAnsi="Times New Roman"/>
          <w:sz w:val="24"/>
          <w:szCs w:val="24"/>
          <w:u w:val="single"/>
        </w:rPr>
        <w:t>Texas Courts</w:t>
      </w:r>
      <w:r>
        <w:t xml:space="preserve"> </w:t>
      </w:r>
      <w:r w:rsidR="00ED1FB2" w:rsidRPr="00AE320F">
        <w:rPr>
          <w:rFonts w:ascii="Times New Roman" w:hAnsi="Times New Roman"/>
          <w:b/>
          <w:sz w:val="24"/>
        </w:rPr>
        <w:t xml:space="preserve">(Check </w:t>
      </w:r>
      <w:r w:rsidR="00ED1FB2">
        <w:rPr>
          <w:rFonts w:ascii="Times New Roman" w:hAnsi="Times New Roman"/>
          <w:b/>
          <w:sz w:val="24"/>
        </w:rPr>
        <w:t xml:space="preserve">with the instructor </w:t>
      </w:r>
      <w:r w:rsidR="00ED1FB2" w:rsidRPr="00AE320F">
        <w:rPr>
          <w:rFonts w:ascii="Times New Roman" w:hAnsi="Times New Roman"/>
          <w:b/>
          <w:sz w:val="24"/>
        </w:rPr>
        <w:t>for current edition</w:t>
      </w:r>
      <w:r w:rsidR="00ED1FB2">
        <w:rPr>
          <w:rFonts w:ascii="Times New Roman" w:hAnsi="Times New Roman"/>
          <w:b/>
          <w:sz w:val="24"/>
        </w:rPr>
        <w:t>s</w:t>
      </w:r>
      <w:r w:rsidR="00ED1FB2" w:rsidRPr="00AE320F">
        <w:rPr>
          <w:rFonts w:ascii="Times New Roman" w:hAnsi="Times New Roman"/>
          <w:b/>
          <w:sz w:val="24"/>
        </w:rPr>
        <w:t xml:space="preserve"> or changes)</w:t>
      </w:r>
    </w:p>
    <w:p w:rsidR="0070239B" w:rsidRPr="0070239B" w:rsidRDefault="0070239B" w:rsidP="0070239B">
      <w:pPr>
        <w:pStyle w:val="PlainText"/>
        <w:rPr>
          <w:rFonts w:ascii="Times New Roman" w:hAnsi="Times New Roman"/>
          <w:sz w:val="24"/>
        </w:rPr>
      </w:pPr>
      <w:r>
        <w:rPr>
          <w:rFonts w:ascii="Times New Roman" w:hAnsi="Times New Roman"/>
          <w:sz w:val="24"/>
          <w:szCs w:val="24"/>
        </w:rPr>
        <w:t xml:space="preserve">       B. Recommended Purchase:</w:t>
      </w:r>
    </w:p>
    <w:p w:rsidR="00BA0E29" w:rsidRDefault="00BA0E29">
      <w:pPr>
        <w:jc w:val="both"/>
      </w:pPr>
      <w:r>
        <w:t xml:space="preserve">         (1)  </w:t>
      </w:r>
      <w:r>
        <w:rPr>
          <w:u w:val="single"/>
        </w:rPr>
        <w:t>Black’s Law Dictionary</w:t>
      </w:r>
      <w:r>
        <w:tab/>
      </w:r>
    </w:p>
    <w:p w:rsidR="00BA0E29" w:rsidRDefault="00BA0E29">
      <w:pPr>
        <w:ind w:left="1440" w:hanging="1440"/>
        <w:jc w:val="both"/>
        <w:rPr>
          <w:b/>
          <w:u w:val="single"/>
        </w:rPr>
      </w:pPr>
    </w:p>
    <w:p w:rsidR="00BA0E29" w:rsidRDefault="00BA0E29">
      <w:pPr>
        <w:ind w:left="1440" w:hanging="1440"/>
        <w:jc w:val="both"/>
        <w:rPr>
          <w:b/>
          <w:u w:val="single"/>
        </w:rPr>
      </w:pPr>
      <w:r>
        <w:rPr>
          <w:b/>
          <w:u w:val="single"/>
        </w:rPr>
        <w:t>IV</w:t>
      </w:r>
      <w:proofErr w:type="gramStart"/>
      <w:r>
        <w:rPr>
          <w:b/>
          <w:u w:val="single"/>
        </w:rPr>
        <w:t>.  Instructional</w:t>
      </w:r>
      <w:proofErr w:type="gramEnd"/>
      <w:r>
        <w:rPr>
          <w:b/>
          <w:u w:val="single"/>
        </w:rPr>
        <w:t xml:space="preserve"> Methodology:</w:t>
      </w:r>
    </w:p>
    <w:p w:rsidR="00BA0E29" w:rsidRDefault="00BA0E29">
      <w:pPr>
        <w:ind w:firstLine="720"/>
      </w:pPr>
      <w:r>
        <w:t xml:space="preserve">This course will be taught via a combined lecture and Socratic </w:t>
      </w:r>
      <w:proofErr w:type="gramStart"/>
      <w:r>
        <w:t>method</w:t>
      </w:r>
      <w:proofErr w:type="gramEnd"/>
      <w:r>
        <w:t xml:space="preserve"> format.  Students will be expected to have absorbed the assigned material prior to class and to be able to respond to questions on the assigned material.  In addition, students will perform “hands on” assignments and prepare written reports (formal themes) containing specified information.</w:t>
      </w:r>
    </w:p>
    <w:p w:rsidR="00BA0E29" w:rsidRDefault="00BA0E29">
      <w:pPr>
        <w:ind w:left="1440" w:hanging="1440"/>
        <w:jc w:val="both"/>
        <w:rPr>
          <w:b/>
          <w:u w:val="single"/>
        </w:rPr>
      </w:pPr>
    </w:p>
    <w:p w:rsidR="00203782" w:rsidRDefault="00203782" w:rsidP="00203782"/>
    <w:p w:rsidR="00203782" w:rsidRPr="00203782" w:rsidRDefault="00203782">
      <w:pPr>
        <w:ind w:left="1440" w:hanging="1440"/>
        <w:jc w:val="both"/>
      </w:pPr>
    </w:p>
    <w:p w:rsidR="00BA0E29" w:rsidRDefault="00BA0E29">
      <w:pPr>
        <w:ind w:left="1440" w:hanging="1440"/>
        <w:jc w:val="both"/>
        <w:rPr>
          <w:b/>
          <w:u w:val="single"/>
        </w:rPr>
      </w:pPr>
      <w:r>
        <w:rPr>
          <w:b/>
          <w:u w:val="single"/>
        </w:rPr>
        <w:lastRenderedPageBreak/>
        <w:t>VI</w:t>
      </w:r>
      <w:r w:rsidR="00203782">
        <w:rPr>
          <w:b/>
          <w:u w:val="single"/>
        </w:rPr>
        <w:t>I</w:t>
      </w:r>
      <w:r>
        <w:rPr>
          <w:b/>
          <w:u w:val="single"/>
        </w:rPr>
        <w:t>I</w:t>
      </w:r>
      <w:proofErr w:type="gramStart"/>
      <w:r>
        <w:rPr>
          <w:b/>
          <w:u w:val="single"/>
        </w:rPr>
        <w:t>.  Course</w:t>
      </w:r>
      <w:proofErr w:type="gramEnd"/>
      <w:r>
        <w:rPr>
          <w:b/>
          <w:u w:val="single"/>
        </w:rPr>
        <w:t xml:space="preserve"> Evaluation System:</w:t>
      </w:r>
    </w:p>
    <w:p w:rsidR="00BA0E29" w:rsidRDefault="00BA0E29" w:rsidP="0070239B">
      <w:pPr>
        <w:numPr>
          <w:ilvl w:val="0"/>
          <w:numId w:val="25"/>
        </w:numPr>
        <w:jc w:val="both"/>
      </w:pPr>
      <w:r>
        <w:t xml:space="preserve">There will be two mid-term exams and a non-comprehensive final examination as well as three written reports, which are required.  </w:t>
      </w:r>
    </w:p>
    <w:p w:rsidR="00BA0E29" w:rsidRDefault="00BA0E29" w:rsidP="00B8733E">
      <w:pPr>
        <w:ind w:left="1440"/>
        <w:rPr>
          <w:b/>
        </w:rPr>
      </w:pPr>
      <w:r>
        <w:t>The weight accor</w:t>
      </w:r>
      <w:r w:rsidR="00203782">
        <w:t>ded to each performance measure</w:t>
      </w:r>
      <w:r>
        <w:t xml:space="preserve"> follows:</w:t>
      </w:r>
      <w:r w:rsidR="00203782">
        <w:t xml:space="preserve"> (1) m</w:t>
      </w:r>
      <w:r>
        <w:t>id-term exams – 30 points each</w:t>
      </w:r>
      <w:r w:rsidR="00203782">
        <w:t>; (2) f</w:t>
      </w:r>
      <w:r>
        <w:t>inal – 30 points</w:t>
      </w:r>
      <w:r w:rsidR="00203782">
        <w:t xml:space="preserve">; </w:t>
      </w:r>
      <w:r>
        <w:t>(3</w:t>
      </w:r>
      <w:r w:rsidR="00203782">
        <w:t xml:space="preserve">) three statements of </w:t>
      </w:r>
      <w:proofErr w:type="gramStart"/>
      <w:r w:rsidR="00203782">
        <w:t>activity</w:t>
      </w:r>
      <w:r>
        <w:t xml:space="preserve">  –</w:t>
      </w:r>
      <w:proofErr w:type="gramEnd"/>
      <w:r>
        <w:t xml:space="preserve"> 10 points</w:t>
      </w:r>
      <w:r>
        <w:rPr>
          <w:b/>
        </w:rPr>
        <w:tab/>
      </w:r>
    </w:p>
    <w:p w:rsidR="00BA0E29" w:rsidRDefault="00BA0E29" w:rsidP="0070239B">
      <w:pPr>
        <w:numPr>
          <w:ilvl w:val="0"/>
          <w:numId w:val="25"/>
        </w:numPr>
      </w:pPr>
      <w:r>
        <w:t>Total course points add to a 100-point system.</w:t>
      </w:r>
    </w:p>
    <w:p w:rsidR="00BA0E29" w:rsidRDefault="00BA0E29" w:rsidP="0070239B">
      <w:pPr>
        <w:numPr>
          <w:ilvl w:val="0"/>
          <w:numId w:val="25"/>
        </w:numPr>
      </w:pPr>
      <w:r>
        <w:t>The final letter grade in the course will be based upon the percentage of total points received as follows:</w:t>
      </w:r>
    </w:p>
    <w:p w:rsidR="00BA0E29" w:rsidRDefault="00BA0E29" w:rsidP="00B8733E">
      <w:pPr>
        <w:ind w:left="720" w:firstLine="720"/>
      </w:pPr>
      <w:r>
        <w:t>A – 90-100</w:t>
      </w:r>
    </w:p>
    <w:p w:rsidR="00BA0E29" w:rsidRDefault="00BA0E29" w:rsidP="00B8733E">
      <w:pPr>
        <w:ind w:left="1440"/>
      </w:pPr>
      <w:r>
        <w:t>B – 80-89</w:t>
      </w:r>
    </w:p>
    <w:p w:rsidR="00BA0E29" w:rsidRDefault="00BA0E29" w:rsidP="00B8733E">
      <w:pPr>
        <w:ind w:left="720" w:firstLine="720"/>
      </w:pPr>
      <w:r>
        <w:t>C – 70-79</w:t>
      </w:r>
    </w:p>
    <w:p w:rsidR="00BA0E29" w:rsidRDefault="00BA0E29" w:rsidP="00B8733E">
      <w:pPr>
        <w:ind w:left="720" w:firstLine="720"/>
      </w:pPr>
      <w:r>
        <w:t>D – 60-69</w:t>
      </w:r>
    </w:p>
    <w:p w:rsidR="00BA0E29" w:rsidRDefault="00BA0E29" w:rsidP="00B8733E">
      <w:pPr>
        <w:ind w:left="720" w:firstLine="720"/>
      </w:pPr>
      <w:r>
        <w:t xml:space="preserve">F – 0-59 </w:t>
      </w:r>
    </w:p>
    <w:p w:rsidR="00BA0E29" w:rsidRDefault="00BA0E29" w:rsidP="0070239B">
      <w:pPr>
        <w:numPr>
          <w:ilvl w:val="0"/>
          <w:numId w:val="25"/>
        </w:numPr>
        <w:jc w:val="both"/>
      </w:pPr>
      <w:r>
        <w:t xml:space="preserve">Only one make-up examination will be allowed.  Make-up exams are given during the first class period after the exam is missed and cover only the material scheduled to be tested.  Make-up exams NOT taken at such time will be COMPREHENSIVE and given on the last day of class immediately after the final exam. </w:t>
      </w:r>
    </w:p>
    <w:p w:rsidR="00BA0E29" w:rsidRDefault="00BA0E29">
      <w:pPr>
        <w:ind w:left="1440" w:hanging="1440"/>
        <w:jc w:val="both"/>
        <w:rPr>
          <w:b/>
          <w:u w:val="single"/>
        </w:rPr>
      </w:pPr>
    </w:p>
    <w:p w:rsidR="00BA0E29" w:rsidRDefault="00BA0E29">
      <w:pPr>
        <w:ind w:left="1440" w:hanging="1440"/>
        <w:jc w:val="both"/>
        <w:rPr>
          <w:b/>
          <w:u w:val="single"/>
        </w:rPr>
      </w:pPr>
      <w:r>
        <w:rPr>
          <w:b/>
          <w:u w:val="single"/>
        </w:rPr>
        <w:t>I</w:t>
      </w:r>
      <w:r w:rsidR="00203782">
        <w:rPr>
          <w:b/>
          <w:u w:val="single"/>
        </w:rPr>
        <w:t>X</w:t>
      </w:r>
      <w:proofErr w:type="gramStart"/>
      <w:r>
        <w:rPr>
          <w:b/>
          <w:u w:val="single"/>
        </w:rPr>
        <w:t>.  Course</w:t>
      </w:r>
      <w:proofErr w:type="gramEnd"/>
      <w:r>
        <w:rPr>
          <w:b/>
          <w:u w:val="single"/>
        </w:rPr>
        <w:t xml:space="preserve"> Policies:</w:t>
      </w:r>
    </w:p>
    <w:p w:rsidR="00BA0E29" w:rsidRDefault="00BA0E29" w:rsidP="0070239B">
      <w:pPr>
        <w:pStyle w:val="PlainText"/>
        <w:numPr>
          <w:ilvl w:val="0"/>
          <w:numId w:val="26"/>
        </w:numPr>
        <w:rPr>
          <w:rFonts w:ascii="Times New Roman" w:hAnsi="Times New Roman"/>
          <w:sz w:val="24"/>
          <w:u w:val="single"/>
        </w:rPr>
      </w:pPr>
      <w:r>
        <w:rPr>
          <w:rFonts w:ascii="Times New Roman" w:hAnsi="Times New Roman"/>
          <w:sz w:val="24"/>
          <w:u w:val="single"/>
        </w:rPr>
        <w:t>Preparation for Class</w:t>
      </w:r>
      <w:r w:rsidR="00203782">
        <w:rPr>
          <w:rFonts w:ascii="Times New Roman" w:hAnsi="Times New Roman"/>
          <w:sz w:val="24"/>
          <w:u w:val="single"/>
        </w:rPr>
        <w:t xml:space="preserve">/Class Participation/Late Assignments </w:t>
      </w:r>
    </w:p>
    <w:p w:rsidR="00203782" w:rsidRDefault="00203782" w:rsidP="00203782">
      <w:pPr>
        <w:pStyle w:val="PlainText"/>
        <w:ind w:left="720"/>
        <w:rPr>
          <w:rFonts w:ascii="Times New Roman" w:hAnsi="Times New Roman"/>
          <w:sz w:val="24"/>
        </w:rPr>
      </w:pPr>
      <w:r>
        <w:rPr>
          <w:rFonts w:ascii="Times New Roman" w:hAnsi="Times New Roman"/>
          <w:sz w:val="24"/>
        </w:rPr>
        <w:t xml:space="preserve">Regular and punctual class attendance is expected of all students. If attendance or </w:t>
      </w:r>
    </w:p>
    <w:p w:rsidR="00203782" w:rsidRPr="00203782" w:rsidRDefault="00203782" w:rsidP="00B8733E">
      <w:pPr>
        <w:pStyle w:val="PlainText"/>
        <w:ind w:left="720"/>
        <w:rPr>
          <w:rFonts w:ascii="Times New Roman" w:hAnsi="Times New Roman"/>
          <w:sz w:val="24"/>
        </w:rPr>
      </w:pPr>
      <w:proofErr w:type="gramStart"/>
      <w:r>
        <w:rPr>
          <w:rFonts w:ascii="Times New Roman" w:hAnsi="Times New Roman"/>
          <w:sz w:val="24"/>
        </w:rPr>
        <w:t>compliance</w:t>
      </w:r>
      <w:proofErr w:type="gramEnd"/>
      <w:r>
        <w:rPr>
          <w:rFonts w:ascii="Times New Roman" w:hAnsi="Times New Roman"/>
          <w:sz w:val="24"/>
        </w:rPr>
        <w:t xml:space="preserve"> with other course policies is unsatisfactory, the instructor may withdraw students from the class.</w:t>
      </w:r>
    </w:p>
    <w:p w:rsidR="00ED1FB2" w:rsidRDefault="00BA0E29" w:rsidP="00B8733E">
      <w:pPr>
        <w:pStyle w:val="PlainText"/>
        <w:ind w:left="720"/>
        <w:rPr>
          <w:rFonts w:ascii="Times New Roman" w:hAnsi="Times New Roman"/>
          <w:sz w:val="24"/>
        </w:rPr>
      </w:pPr>
      <w:r>
        <w:rPr>
          <w:rFonts w:ascii="Times New Roman" w:hAnsi="Times New Roman"/>
          <w:sz w:val="24"/>
        </w:rPr>
        <w:t>The student will be expected to have read and absorbed all of the material assigned for a particular class session and to have any written work that is due that session ready to hand in at the beginning of class.  Homework will be accepted late by prior arrangement.</w:t>
      </w:r>
      <w:r w:rsidR="00203782">
        <w:rPr>
          <w:rFonts w:ascii="Times New Roman" w:hAnsi="Times New Roman"/>
          <w:sz w:val="24"/>
        </w:rPr>
        <w:t xml:space="preserve"> Class participation is encouraged. All students can expect to be called upon to answer questions at any time.</w:t>
      </w:r>
      <w:r>
        <w:rPr>
          <w:rFonts w:ascii="Times New Roman" w:hAnsi="Times New Roman"/>
          <w:sz w:val="24"/>
        </w:rPr>
        <w:t xml:space="preserve">  </w:t>
      </w:r>
    </w:p>
    <w:p w:rsidR="00BA0E29" w:rsidRPr="00ED1FB2" w:rsidRDefault="00BA0E29" w:rsidP="0070239B">
      <w:pPr>
        <w:pStyle w:val="PlainText"/>
        <w:numPr>
          <w:ilvl w:val="0"/>
          <w:numId w:val="26"/>
        </w:numPr>
        <w:rPr>
          <w:rFonts w:ascii="Times New Roman" w:hAnsi="Times New Roman"/>
          <w:sz w:val="24"/>
        </w:rPr>
      </w:pPr>
      <w:r>
        <w:rPr>
          <w:rFonts w:ascii="Times New Roman" w:hAnsi="Times New Roman"/>
          <w:sz w:val="24"/>
          <w:u w:val="single"/>
        </w:rPr>
        <w:t>Attendance.</w:t>
      </w:r>
    </w:p>
    <w:p w:rsidR="00BA0E29" w:rsidRPr="00ED1FB2" w:rsidRDefault="00BA0E29" w:rsidP="00B8733E">
      <w:pPr>
        <w:pStyle w:val="PlainText"/>
        <w:ind w:left="720"/>
        <w:rPr>
          <w:rFonts w:ascii="Times New Roman" w:hAnsi="Times New Roman"/>
          <w:b/>
          <w:sz w:val="24"/>
          <w:u w:val="single"/>
        </w:rPr>
      </w:pPr>
      <w:r>
        <w:rPr>
          <w:rFonts w:ascii="Times New Roman" w:hAnsi="Times New Roman"/>
          <w:sz w:val="24"/>
        </w:rPr>
        <w:t xml:space="preserve">Class attendance is encouraged.  </w:t>
      </w:r>
      <w:r>
        <w:rPr>
          <w:rFonts w:ascii="Times New Roman" w:hAnsi="Times New Roman"/>
          <w:b/>
          <w:sz w:val="24"/>
          <w:u w:val="single"/>
        </w:rPr>
        <w:t xml:space="preserve">Absent and tardy students are responsible for obtaining missed notes and revised assignments from their classmates.  </w:t>
      </w:r>
    </w:p>
    <w:p w:rsidR="00BA0E29" w:rsidRDefault="00BA0E29" w:rsidP="0070239B">
      <w:pPr>
        <w:pStyle w:val="PlainText"/>
        <w:numPr>
          <w:ilvl w:val="0"/>
          <w:numId w:val="26"/>
        </w:numPr>
        <w:rPr>
          <w:rFonts w:ascii="Times New Roman" w:hAnsi="Times New Roman"/>
          <w:sz w:val="24"/>
        </w:rPr>
      </w:pPr>
      <w:r>
        <w:rPr>
          <w:rFonts w:ascii="Times New Roman" w:hAnsi="Times New Roman"/>
          <w:sz w:val="24"/>
          <w:u w:val="single"/>
        </w:rPr>
        <w:t>Withdrawal</w:t>
      </w:r>
      <w:r>
        <w:rPr>
          <w:rFonts w:ascii="Times New Roman" w:hAnsi="Times New Roman"/>
          <w:sz w:val="24"/>
        </w:rPr>
        <w:t>.</w:t>
      </w:r>
    </w:p>
    <w:p w:rsidR="00BA0E29" w:rsidRDefault="00BA0E29" w:rsidP="00B8733E">
      <w:pPr>
        <w:pStyle w:val="PlainText"/>
        <w:ind w:left="720"/>
        <w:rPr>
          <w:rFonts w:ascii="Times New Roman" w:hAnsi="Times New Roman"/>
          <w:sz w:val="24"/>
        </w:rPr>
      </w:pPr>
      <w:r>
        <w:rPr>
          <w:rFonts w:ascii="Times New Roman" w:hAnsi="Times New Roman"/>
          <w:b/>
          <w:sz w:val="24"/>
        </w:rPr>
        <w:t>NOTE:  ***</w:t>
      </w:r>
      <w:r>
        <w:rPr>
          <w:rFonts w:ascii="Times New Roman" w:hAnsi="Times New Roman"/>
          <w:b/>
          <w:sz w:val="24"/>
          <w:u w:val="single"/>
        </w:rPr>
        <w:t>The student – not the instructor—is responsible for submitting paperwork to withdraw from a class and receive a grade of “W.”</w:t>
      </w:r>
      <w:r>
        <w:rPr>
          <w:rFonts w:ascii="Times New Roman" w:hAnsi="Times New Roman"/>
          <w:sz w:val="24"/>
        </w:rPr>
        <w:t xml:space="preserve">  </w:t>
      </w:r>
      <w:r w:rsidR="00203782">
        <w:rPr>
          <w:rFonts w:ascii="Times New Roman" w:hAnsi="Times New Roman"/>
          <w:sz w:val="24"/>
        </w:rPr>
        <w:t xml:space="preserve">The instructor does, however, reserve the right to drop a student should the instructor feel, in his or her sole opinion, that it is necessary or proper. </w:t>
      </w:r>
      <w:r>
        <w:rPr>
          <w:rFonts w:ascii="Times New Roman" w:hAnsi="Times New Roman"/>
          <w:sz w:val="24"/>
        </w:rPr>
        <w:t xml:space="preserve">If a student does not fulfill all course requirements with a passing grade, the student will receive an “F” for the course, unless </w:t>
      </w:r>
      <w:r w:rsidR="00203782">
        <w:rPr>
          <w:rFonts w:ascii="Times New Roman" w:hAnsi="Times New Roman"/>
          <w:sz w:val="24"/>
        </w:rPr>
        <w:t>the student</w:t>
      </w:r>
      <w:r>
        <w:rPr>
          <w:rFonts w:ascii="Times New Roman" w:hAnsi="Times New Roman"/>
          <w:sz w:val="24"/>
        </w:rPr>
        <w:t xml:space="preserve"> withdraws using the proper procedure within the time the college permits withdrawal.</w:t>
      </w:r>
    </w:p>
    <w:p w:rsidR="00203782" w:rsidRDefault="00203782" w:rsidP="00B8733E">
      <w:pPr>
        <w:pStyle w:val="PlainText"/>
        <w:ind w:left="720" w:firstLine="45"/>
        <w:rPr>
          <w:rFonts w:ascii="Times New Roman" w:hAnsi="Times New Roman"/>
          <w:sz w:val="24"/>
        </w:rPr>
      </w:pPr>
      <w:r>
        <w:rPr>
          <w:rFonts w:ascii="Times New Roman" w:hAnsi="Times New Roman"/>
          <w:sz w:val="24"/>
        </w:rPr>
        <w:t xml:space="preserve">If a student decides to withdraw, the student should verify that the withdrawal is submitted </w:t>
      </w:r>
      <w:r>
        <w:rPr>
          <w:rFonts w:ascii="Times New Roman" w:hAnsi="Times New Roman"/>
          <w:sz w:val="24"/>
          <w:u w:val="single"/>
        </w:rPr>
        <w:t>before</w:t>
      </w:r>
      <w:r>
        <w:rPr>
          <w:rFonts w:ascii="Times New Roman" w:hAnsi="Times New Roman"/>
          <w:sz w:val="24"/>
        </w:rPr>
        <w:t xml:space="preserve"> the Final Withdrawal Date. The student is also strongly encouraged to retain a copy of the withdrawal form for his or her records. It is also the responsibility of each student to ensure that his or her name is removed from the instructor’s roll should that student decide to withdraw from the class.</w:t>
      </w:r>
    </w:p>
    <w:p w:rsidR="00203782" w:rsidRDefault="00203782" w:rsidP="00B8733E">
      <w:pPr>
        <w:pStyle w:val="PlainText"/>
        <w:ind w:left="720"/>
        <w:rPr>
          <w:rFonts w:ascii="Times New Roman" w:hAnsi="Times New Roman"/>
          <w:sz w:val="24"/>
        </w:rPr>
      </w:pPr>
      <w:r>
        <w:rPr>
          <w:rFonts w:ascii="Times New Roman" w:hAnsi="Times New Roman"/>
          <w:sz w:val="24"/>
        </w:rPr>
        <w:t>State law permits a student to withdraw from no more than six courses during the student’s entire undergraduate career at Texas public colleges or universities. With certain exceptions, all course withdrawals automatically count towards this limit. Details regarding this policy can be found in the ACC college catalog.</w:t>
      </w:r>
    </w:p>
    <w:p w:rsidR="00203782" w:rsidRDefault="00203782" w:rsidP="00B8733E">
      <w:pPr>
        <w:pStyle w:val="PlainText"/>
        <w:ind w:left="720"/>
        <w:rPr>
          <w:rFonts w:ascii="Times New Roman" w:hAnsi="Times New Roman"/>
          <w:sz w:val="24"/>
        </w:rPr>
      </w:pPr>
      <w:r>
        <w:rPr>
          <w:rFonts w:ascii="Times New Roman" w:hAnsi="Times New Roman"/>
          <w:sz w:val="24"/>
        </w:rPr>
        <w:t>Students who enroll for the third or subsequent time in a course taken since fall 2002 may be charged a higher tuition rate for that course.</w:t>
      </w:r>
    </w:p>
    <w:p w:rsidR="0070239B" w:rsidRPr="00203782" w:rsidRDefault="0070239B" w:rsidP="00B8733E">
      <w:pPr>
        <w:pStyle w:val="PlainText"/>
        <w:ind w:left="720"/>
        <w:rPr>
          <w:rFonts w:ascii="Times New Roman" w:hAnsi="Times New Roman"/>
          <w:sz w:val="24"/>
        </w:rPr>
      </w:pPr>
    </w:p>
    <w:p w:rsidR="00BA0E29" w:rsidRDefault="00BA0E29" w:rsidP="0070239B">
      <w:pPr>
        <w:pStyle w:val="PlainText"/>
        <w:numPr>
          <w:ilvl w:val="0"/>
          <w:numId w:val="26"/>
        </w:numPr>
        <w:rPr>
          <w:rFonts w:ascii="Times New Roman" w:hAnsi="Times New Roman"/>
          <w:sz w:val="24"/>
          <w:u w:val="single"/>
        </w:rPr>
      </w:pPr>
      <w:r>
        <w:rPr>
          <w:rFonts w:ascii="Times New Roman" w:hAnsi="Times New Roman"/>
          <w:sz w:val="24"/>
          <w:u w:val="single"/>
        </w:rPr>
        <w:lastRenderedPageBreak/>
        <w:t>Incomplete</w:t>
      </w:r>
      <w:r w:rsidR="00203782">
        <w:rPr>
          <w:rFonts w:ascii="Times New Roman" w:hAnsi="Times New Roman"/>
          <w:sz w:val="24"/>
          <w:u w:val="single"/>
        </w:rPr>
        <w:t>s</w:t>
      </w:r>
    </w:p>
    <w:p w:rsidR="00BA0E29" w:rsidRDefault="00BA0E29" w:rsidP="00B8733E">
      <w:pPr>
        <w:pStyle w:val="PlainText"/>
        <w:ind w:left="720"/>
        <w:rPr>
          <w:rFonts w:ascii="Times New Roman" w:hAnsi="Times New Roman"/>
          <w:sz w:val="24"/>
        </w:rPr>
      </w:pPr>
      <w:r>
        <w:rPr>
          <w:rFonts w:ascii="Times New Roman" w:hAnsi="Times New Roman"/>
          <w:sz w:val="24"/>
        </w:rPr>
        <w:t>An</w:t>
      </w:r>
      <w:r w:rsidR="00203782">
        <w:rPr>
          <w:rFonts w:ascii="Times New Roman" w:hAnsi="Times New Roman"/>
          <w:sz w:val="24"/>
        </w:rPr>
        <w:t xml:space="preserve"> instructor may award a grade of “I” (Incomplete) if a student fails to complete all of the objectives required for a passing grade in a course. An</w:t>
      </w:r>
      <w:r>
        <w:rPr>
          <w:rFonts w:ascii="Times New Roman" w:hAnsi="Times New Roman"/>
          <w:sz w:val="24"/>
        </w:rPr>
        <w:t xml:space="preserve"> “Incomplete” will not be granted in this course unless the student has a grade of “C” or better on the first two exams and a demonstrable emergency.</w:t>
      </w:r>
      <w:r w:rsidR="00203782">
        <w:rPr>
          <w:rFonts w:ascii="Times New Roman" w:hAnsi="Times New Roman"/>
          <w:sz w:val="24"/>
        </w:rPr>
        <w:t xml:space="preserve"> An incomplete grade cannot be carried beyond the established date in the following semester. The completion date is determined by the instructor but may not be later than the final deadline for withdrawal in the subsequent semester.</w:t>
      </w:r>
    </w:p>
    <w:p w:rsidR="00ED1FB2" w:rsidRPr="007B0265" w:rsidRDefault="00ED1FB2" w:rsidP="0070239B">
      <w:pPr>
        <w:pStyle w:val="PlainText"/>
        <w:numPr>
          <w:ilvl w:val="0"/>
          <w:numId w:val="26"/>
        </w:numPr>
        <w:suppressAutoHyphens w:val="0"/>
        <w:rPr>
          <w:rFonts w:ascii="Times New Roman" w:hAnsi="Times New Roman"/>
          <w:sz w:val="24"/>
        </w:rPr>
      </w:pPr>
      <w:r w:rsidRPr="007B0265">
        <w:rPr>
          <w:rFonts w:ascii="Times New Roman" w:hAnsi="Times New Roman"/>
          <w:sz w:val="24"/>
          <w:u w:val="single"/>
        </w:rPr>
        <w:t>Scholastic Dishonesty</w:t>
      </w:r>
    </w:p>
    <w:p w:rsidR="00ED1FB2" w:rsidRDefault="00ED1FB2" w:rsidP="00ED1FB2">
      <w:pPr>
        <w:ind w:left="720"/>
        <w:rPr>
          <w:rFonts w:ascii="Palatino" w:hAnsi="Palatino"/>
        </w:rPr>
      </w:pPr>
      <w:r w:rsidRPr="007B0265">
        <w:t xml:space="preserve">A student attending ACC assumes responsibility for conduct compatible with the mission </w:t>
      </w:r>
      <w:proofErr w:type="gramStart"/>
      <w:r w:rsidRPr="007B0265">
        <w:t>of</w:t>
      </w:r>
      <w:proofErr w:type="gramEnd"/>
      <w:r w:rsidRPr="007B0265">
        <w:t xml:space="preserve">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w:t>
      </w:r>
      <w:r>
        <w:rPr>
          <w:rFonts w:ascii="Palatino" w:hAnsi="Palatino"/>
        </w:rPr>
        <w:t xml:space="preserve"> Disciplinary Process and other policies at </w:t>
      </w:r>
      <w:r w:rsidRPr="00A25C83">
        <w:rPr>
          <w:rFonts w:ascii="Palatino" w:hAnsi="Palatino" w:cs="Palatino"/>
          <w:color w:val="0000FF"/>
          <w:u w:val="single"/>
        </w:rPr>
        <w:t>http://www.austincc.edu/</w:t>
      </w:r>
      <w:r>
        <w:rPr>
          <w:rFonts w:ascii="Palatino" w:hAnsi="Palatino" w:cs="Palatino"/>
          <w:color w:val="0000FF"/>
          <w:u w:val="single"/>
        </w:rPr>
        <w:t>current/needtoknow</w:t>
      </w:r>
    </w:p>
    <w:p w:rsidR="00ED1FB2" w:rsidRDefault="00ED1FB2" w:rsidP="0070239B">
      <w:pPr>
        <w:pStyle w:val="PlainText"/>
        <w:numPr>
          <w:ilvl w:val="0"/>
          <w:numId w:val="26"/>
        </w:numPr>
        <w:suppressAutoHyphens w:val="0"/>
        <w:rPr>
          <w:rFonts w:ascii="Times New Roman" w:hAnsi="Times New Roman"/>
          <w:sz w:val="24"/>
        </w:rPr>
      </w:pPr>
      <w:r>
        <w:rPr>
          <w:rFonts w:ascii="Times New Roman" w:hAnsi="Times New Roman"/>
          <w:sz w:val="24"/>
          <w:u w:val="single"/>
        </w:rPr>
        <w:t>Academic Freedom</w:t>
      </w:r>
    </w:p>
    <w:p w:rsidR="00ED1FB2" w:rsidRDefault="00ED1FB2" w:rsidP="00ED1FB2">
      <w:pPr>
        <w:pStyle w:val="PlainText"/>
        <w:ind w:left="720"/>
        <w:rPr>
          <w:rFonts w:ascii="Times New Roman" w:hAnsi="Times New Roman"/>
          <w:sz w:val="24"/>
        </w:rPr>
      </w:pPr>
      <w:r>
        <w:rPr>
          <w:rFonts w:ascii="Times New Roman" w:hAnsi="Times New Roman"/>
          <w:snapToGrid w:val="0"/>
          <w:color w:val="000000"/>
          <w:sz w:val="24"/>
        </w:rPr>
        <w:t xml:space="preserve">Each student is expected to participate in class. In any classroom situation that includes discussion and critical thinking, there are bound to be differing viewpoints. Students may not only disagree with each other on occasion, but the students and instructor may also find that they have disparate views. It is expected that these differences will enhance the class and create an atmosphere where students and instructor alike will be encouraged to think and learn. Accordingly, rest assured that no student’s grade will be adversely affected by any beliefs or ideas expressed in class. </w:t>
      </w:r>
    </w:p>
    <w:p w:rsidR="00ED1FB2" w:rsidRDefault="00ED1FB2" w:rsidP="0070239B">
      <w:pPr>
        <w:pStyle w:val="PlainText"/>
        <w:numPr>
          <w:ilvl w:val="0"/>
          <w:numId w:val="26"/>
        </w:numPr>
        <w:suppressAutoHyphens w:val="0"/>
        <w:rPr>
          <w:rFonts w:ascii="Times New Roman" w:hAnsi="Times New Roman"/>
          <w:sz w:val="24"/>
        </w:rPr>
      </w:pPr>
      <w:r>
        <w:rPr>
          <w:rFonts w:ascii="Times New Roman" w:hAnsi="Times New Roman"/>
          <w:sz w:val="24"/>
          <w:u w:val="single"/>
        </w:rPr>
        <w:t>Student Discipline</w:t>
      </w:r>
    </w:p>
    <w:p w:rsidR="00ED1FB2" w:rsidRDefault="00ED1FB2" w:rsidP="00ED1FB2">
      <w:pPr>
        <w:ind w:left="720"/>
      </w:pPr>
      <w:r>
        <w:t xml:space="preserve">In the event, a student acts in such a way as to significantly interfere with or disrupt the learning atmosphere of the classroom, the instructor may direct the student to leave the class and may take other measures as appropriate.   See the ACC Student Handbook on the web: </w:t>
      </w:r>
      <w:hyperlink r:id="rId7" w:history="1">
        <w:r w:rsidRPr="0035731E">
          <w:rPr>
            <w:rStyle w:val="Hyperlink"/>
          </w:rPr>
          <w:t>http://www.austincc.edu/handbook/</w:t>
        </w:r>
      </w:hyperlink>
    </w:p>
    <w:p w:rsidR="00ED1FB2" w:rsidRDefault="00ED1FB2" w:rsidP="0070239B">
      <w:pPr>
        <w:pStyle w:val="PlainText"/>
        <w:numPr>
          <w:ilvl w:val="0"/>
          <w:numId w:val="26"/>
        </w:numPr>
        <w:suppressAutoHyphens w:val="0"/>
        <w:rPr>
          <w:rFonts w:ascii="Times New Roman" w:hAnsi="Times New Roman"/>
          <w:sz w:val="24"/>
        </w:rPr>
      </w:pPr>
      <w:r>
        <w:rPr>
          <w:rFonts w:ascii="Times New Roman" w:hAnsi="Times New Roman"/>
          <w:sz w:val="24"/>
          <w:u w:val="single"/>
        </w:rPr>
        <w:t>Office of Students with Disabilities</w:t>
      </w:r>
    </w:p>
    <w:p w:rsidR="00ED1FB2" w:rsidRPr="007B0265" w:rsidRDefault="00ED1FB2" w:rsidP="00ED1FB2">
      <w:pPr>
        <w:spacing w:before="2" w:after="2"/>
        <w:ind w:left="720" w:right="-187"/>
      </w:pPr>
      <w:r w:rsidRPr="007B0265">
        <w:rPr>
          <w:color w:val="00000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7B0265">
        <w:t xml:space="preserve"> </w:t>
      </w:r>
    </w:p>
    <w:p w:rsidR="00ED1FB2" w:rsidRPr="007B0265" w:rsidRDefault="00ED1FB2" w:rsidP="00ED1FB2">
      <w:pPr>
        <w:spacing w:before="2" w:after="2"/>
        <w:ind w:left="720" w:right="-187"/>
      </w:pPr>
      <w:r w:rsidRPr="007B0265">
        <w:rPr>
          <w:color w:val="00000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ED1FB2" w:rsidRPr="007B0265" w:rsidRDefault="00ED1FB2" w:rsidP="00ED1FB2">
      <w:pPr>
        <w:spacing w:before="2" w:after="2"/>
        <w:ind w:left="720" w:right="-187"/>
      </w:pPr>
      <w:r w:rsidRPr="007B0265">
        <w:rPr>
          <w:color w:val="00000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ED1FB2" w:rsidRDefault="00ED1FB2" w:rsidP="00ED1FB2">
      <w:pPr>
        <w:spacing w:before="2" w:after="2"/>
        <w:ind w:left="720"/>
      </w:pPr>
      <w:r w:rsidRPr="007B0265">
        <w:rPr>
          <w:color w:val="000000"/>
        </w:rPr>
        <w:t>Additional information about the Office for Students with Disabilities is available at</w:t>
      </w:r>
      <w:hyperlink r:id="rId8" w:history="1">
        <w:r w:rsidRPr="00102ED8">
          <w:rPr>
            <w:rStyle w:val="Hyperlink"/>
          </w:rPr>
          <w:t xml:space="preserve"> http://www.austincc.edu/support/osd/</w:t>
        </w:r>
      </w:hyperlink>
    </w:p>
    <w:p w:rsidR="00B87B07" w:rsidRPr="00C252BF" w:rsidRDefault="00B87B07" w:rsidP="00ED1FB2">
      <w:pPr>
        <w:spacing w:before="2" w:after="2"/>
        <w:ind w:left="720"/>
        <w:rPr>
          <w:rFonts w:ascii="Palatino" w:hAnsi="Palatino"/>
        </w:rPr>
      </w:pPr>
    </w:p>
    <w:p w:rsidR="00ED1FB2" w:rsidRDefault="00ED1FB2" w:rsidP="0070239B">
      <w:pPr>
        <w:pStyle w:val="PlainText"/>
        <w:numPr>
          <w:ilvl w:val="0"/>
          <w:numId w:val="26"/>
        </w:numPr>
        <w:suppressAutoHyphens w:val="0"/>
        <w:rPr>
          <w:rFonts w:ascii="Times New Roman" w:hAnsi="Times New Roman"/>
          <w:sz w:val="24"/>
        </w:rPr>
      </w:pPr>
      <w:r>
        <w:rPr>
          <w:rFonts w:ascii="Times New Roman" w:hAnsi="Times New Roman"/>
          <w:sz w:val="24"/>
          <w:u w:val="single"/>
        </w:rPr>
        <w:lastRenderedPageBreak/>
        <w:t>Course Calendar</w:t>
      </w:r>
    </w:p>
    <w:p w:rsidR="00ED1FB2" w:rsidRDefault="00ED1FB2" w:rsidP="00ED1FB2">
      <w:pPr>
        <w:pStyle w:val="PlainText"/>
        <w:ind w:left="720"/>
        <w:rPr>
          <w:rFonts w:ascii="Times New Roman" w:hAnsi="Times New Roman"/>
          <w:sz w:val="24"/>
        </w:rPr>
      </w:pPr>
      <w:r>
        <w:rPr>
          <w:rFonts w:ascii="Times New Roman" w:hAnsi="Times New Roman"/>
          <w:sz w:val="24"/>
        </w:rPr>
        <w:t>The Course Calendar is a separate document which will be provided with this syllabus.</w:t>
      </w:r>
    </w:p>
    <w:p w:rsidR="00ED1FB2" w:rsidRDefault="00ED1FB2" w:rsidP="0070239B">
      <w:pPr>
        <w:pStyle w:val="PlainText"/>
        <w:numPr>
          <w:ilvl w:val="0"/>
          <w:numId w:val="26"/>
        </w:numPr>
        <w:suppressAutoHyphens w:val="0"/>
        <w:rPr>
          <w:rFonts w:ascii="Times New Roman" w:hAnsi="Times New Roman"/>
          <w:sz w:val="24"/>
        </w:rPr>
      </w:pPr>
      <w:r>
        <w:rPr>
          <w:rFonts w:ascii="Times New Roman" w:hAnsi="Times New Roman"/>
          <w:sz w:val="24"/>
          <w:u w:val="single"/>
        </w:rPr>
        <w:t>Testing Center</w:t>
      </w:r>
    </w:p>
    <w:p w:rsidR="00ED1FB2" w:rsidRPr="003D4E0F" w:rsidRDefault="00ED1FB2" w:rsidP="00ED1FB2">
      <w:pPr>
        <w:ind w:left="720" w:right="-180"/>
      </w:pPr>
      <w:r w:rsidRPr="003D4E0F">
        <w:t xml:space="preserve">General use of the testing center is not available to students in this course; however, </w:t>
      </w:r>
      <w:proofErr w:type="gramStart"/>
      <w:r>
        <w:t>s</w:t>
      </w:r>
      <w:r w:rsidRPr="003D4E0F">
        <w:t>tudents</w:t>
      </w:r>
      <w:proofErr w:type="gramEnd"/>
      <w:r w:rsidRPr="003D4E0F">
        <w:t xml:space="preserve"> using the Academic Testing Center must govern themselves according to the Student Guide for Use of ACC Testing Centers and should read the entire guide before going to take the exam.  To request an exam, one must have:</w:t>
      </w:r>
    </w:p>
    <w:p w:rsidR="00ED1FB2" w:rsidRPr="003D4E0F" w:rsidRDefault="00FB475A" w:rsidP="0070239B">
      <w:pPr>
        <w:numPr>
          <w:ilvl w:val="0"/>
          <w:numId w:val="19"/>
        </w:numPr>
        <w:suppressAutoHyphens w:val="0"/>
        <w:spacing w:beforeLines="1" w:afterLines="1"/>
        <w:rPr>
          <w:b/>
          <w:color w:val="FF0000"/>
        </w:rPr>
      </w:pPr>
      <w:hyperlink r:id="rId9" w:history="1">
        <w:r w:rsidR="00ED1FB2" w:rsidRPr="003D4E0F">
          <w:rPr>
            <w:rStyle w:val="Hyperlink"/>
            <w:color w:val="FF0000"/>
          </w:rPr>
          <w:t>ACC Photo ID</w:t>
        </w:r>
      </w:hyperlink>
    </w:p>
    <w:p w:rsidR="00ED1FB2" w:rsidRPr="003D4E0F" w:rsidRDefault="00ED1FB2" w:rsidP="0070239B">
      <w:pPr>
        <w:numPr>
          <w:ilvl w:val="0"/>
          <w:numId w:val="19"/>
        </w:numPr>
        <w:suppressAutoHyphens w:val="0"/>
        <w:spacing w:beforeLines="1" w:afterLines="1"/>
      </w:pPr>
      <w:r w:rsidRPr="003D4E0F">
        <w:t xml:space="preserve">Course Abbreviation (e.g., </w:t>
      </w:r>
      <w:r>
        <w:t>LGLA</w:t>
      </w:r>
      <w:r w:rsidRPr="003D4E0F">
        <w:t>)</w:t>
      </w:r>
    </w:p>
    <w:p w:rsidR="00ED1FB2" w:rsidRPr="003D4E0F" w:rsidRDefault="00ED1FB2" w:rsidP="0070239B">
      <w:pPr>
        <w:numPr>
          <w:ilvl w:val="0"/>
          <w:numId w:val="19"/>
        </w:numPr>
        <w:suppressAutoHyphens w:val="0"/>
        <w:spacing w:beforeLines="1" w:afterLines="1"/>
      </w:pPr>
      <w:r w:rsidRPr="003D4E0F">
        <w:t>Course Number (e.g.,13</w:t>
      </w:r>
      <w:r>
        <w:t>1</w:t>
      </w:r>
      <w:r w:rsidRPr="003D4E0F">
        <w:t>1)</w:t>
      </w:r>
    </w:p>
    <w:p w:rsidR="00ED1FB2" w:rsidRPr="003D4E0F" w:rsidRDefault="00ED1FB2" w:rsidP="0070239B">
      <w:pPr>
        <w:numPr>
          <w:ilvl w:val="0"/>
          <w:numId w:val="19"/>
        </w:numPr>
        <w:suppressAutoHyphens w:val="0"/>
        <w:spacing w:beforeLines="1" w:afterLines="1"/>
      </w:pPr>
      <w:r w:rsidRPr="003D4E0F">
        <w:t>Course Synonym (e.g., 10123)</w:t>
      </w:r>
    </w:p>
    <w:p w:rsidR="00ED1FB2" w:rsidRPr="003D4E0F" w:rsidRDefault="00ED1FB2" w:rsidP="0070239B">
      <w:pPr>
        <w:numPr>
          <w:ilvl w:val="0"/>
          <w:numId w:val="19"/>
        </w:numPr>
        <w:suppressAutoHyphens w:val="0"/>
        <w:spacing w:beforeLines="1" w:afterLines="1"/>
      </w:pPr>
      <w:r w:rsidRPr="003D4E0F">
        <w:t>Course Section (e.g., 005)</w:t>
      </w:r>
    </w:p>
    <w:p w:rsidR="00ED1FB2" w:rsidRPr="003D4E0F" w:rsidRDefault="00ED1FB2" w:rsidP="0070239B">
      <w:pPr>
        <w:numPr>
          <w:ilvl w:val="0"/>
          <w:numId w:val="19"/>
        </w:numPr>
        <w:suppressAutoHyphens w:val="0"/>
        <w:spacing w:beforeLines="1" w:afterLines="1"/>
      </w:pPr>
      <w:r w:rsidRPr="003D4E0F">
        <w:t>Instructor's Name</w:t>
      </w:r>
    </w:p>
    <w:p w:rsidR="00ED1FB2" w:rsidRPr="003D4E0F" w:rsidRDefault="00ED1FB2" w:rsidP="00ED1FB2"/>
    <w:p w:rsidR="00ED1FB2" w:rsidRPr="003D4E0F" w:rsidRDefault="00ED1FB2" w:rsidP="00ED1FB2">
      <w:pPr>
        <w:ind w:left="720"/>
      </w:pPr>
      <w:r w:rsidRPr="003D4E0F">
        <w:t xml:space="preserve">Do NOT bring cell phones to the Testing Center.  Having your cell phone in the testing room, </w:t>
      </w:r>
      <w:r w:rsidRPr="003D4E0F">
        <w:rPr>
          <w:b/>
        </w:rPr>
        <w:t>regardless of whether it is on or off</w:t>
      </w:r>
      <w:r w:rsidRPr="003D4E0F">
        <w:t xml:space="preserve">, will revoke your testing privileges for the remainder of the semester.  </w:t>
      </w:r>
      <w:r w:rsidRPr="003D4E0F">
        <w:rPr>
          <w:color w:val="000000"/>
        </w:rPr>
        <w:t>ACC Testing Center policies can be found at</w:t>
      </w:r>
      <w:r w:rsidRPr="003D4E0F">
        <w:t xml:space="preserve"> </w:t>
      </w:r>
      <w:r w:rsidRPr="003D4E0F">
        <w:rPr>
          <w:color w:val="0000FF"/>
          <w:u w:val="single"/>
        </w:rPr>
        <w:t>http://www.austincc.edu/testctr/</w:t>
      </w:r>
    </w:p>
    <w:p w:rsidR="00ED1FB2" w:rsidRDefault="00ED1FB2" w:rsidP="0070239B">
      <w:pPr>
        <w:pStyle w:val="PlainText"/>
        <w:numPr>
          <w:ilvl w:val="0"/>
          <w:numId w:val="26"/>
        </w:numPr>
        <w:suppressAutoHyphens w:val="0"/>
        <w:rPr>
          <w:rFonts w:ascii="Times New Roman" w:hAnsi="Times New Roman"/>
          <w:sz w:val="24"/>
        </w:rPr>
      </w:pPr>
      <w:r>
        <w:rPr>
          <w:rFonts w:ascii="Times New Roman" w:hAnsi="Times New Roman"/>
          <w:sz w:val="24"/>
          <w:u w:val="single"/>
        </w:rPr>
        <w:t xml:space="preserve">Student and Instructional Services </w:t>
      </w:r>
    </w:p>
    <w:p w:rsidR="00ED1FB2" w:rsidRPr="007B0265" w:rsidRDefault="00ED1FB2" w:rsidP="00ED1FB2">
      <w:pPr>
        <w:pStyle w:val="ListParagraph"/>
        <w:rPr>
          <w:color w:val="000000"/>
        </w:rPr>
      </w:pPr>
      <w:r w:rsidRPr="007B0265">
        <w:rPr>
          <w:color w:val="000000"/>
        </w:rPr>
        <w:t xml:space="preserve">ACC strives to provide exemplary support to its students and offers a broad variety of opportunities and services.  Information on these services and support systems is available at:  </w:t>
      </w:r>
      <w:hyperlink r:id="rId10" w:history="1">
        <w:r w:rsidRPr="007B0265">
          <w:rPr>
            <w:color w:val="0000FF"/>
            <w:u w:val="single"/>
          </w:rPr>
          <w:t xml:space="preserve"> http://www.austincc.edu/s4/</w:t>
        </w:r>
      </w:hyperlink>
    </w:p>
    <w:p w:rsidR="00ED1FB2" w:rsidRPr="007B0265" w:rsidRDefault="00ED1FB2" w:rsidP="00ED1FB2">
      <w:pPr>
        <w:pStyle w:val="ListParagraph"/>
      </w:pPr>
      <w:r w:rsidRPr="007B0265">
        <w:t xml:space="preserve">Links </w:t>
      </w:r>
      <w:proofErr w:type="gramStart"/>
      <w:r w:rsidRPr="007B0265">
        <w:t>to</w:t>
      </w:r>
      <w:proofErr w:type="gramEnd"/>
      <w:r w:rsidRPr="007B0265">
        <w:t xml:space="preserve"> many student services and other information can be found at: </w:t>
      </w:r>
      <w:r w:rsidRPr="007B0265">
        <w:rPr>
          <w:color w:val="0000FF"/>
        </w:rPr>
        <w:t>http://www.austincc.edu/current/</w:t>
      </w:r>
    </w:p>
    <w:p w:rsidR="00ED1FB2" w:rsidRPr="007B0265" w:rsidRDefault="00ED1FB2" w:rsidP="00ED1FB2">
      <w:pPr>
        <w:pStyle w:val="ListParagraph"/>
        <w:rPr>
          <w:color w:val="000000"/>
        </w:rPr>
      </w:pPr>
      <w:r>
        <w:rPr>
          <w:color w:val="000000"/>
        </w:rPr>
        <w:t xml:space="preserve">Tutoring is not available for this course; however, </w:t>
      </w:r>
      <w:r w:rsidRPr="007B0265">
        <w:rPr>
          <w:color w:val="000000"/>
        </w:rPr>
        <w:t xml:space="preserve">ACC Learning Labs </w:t>
      </w:r>
      <w:r>
        <w:rPr>
          <w:color w:val="000000"/>
        </w:rPr>
        <w:t xml:space="preserve">do </w:t>
      </w:r>
      <w:r w:rsidRPr="007B0265">
        <w:rPr>
          <w:color w:val="000000"/>
        </w:rPr>
        <w:t xml:space="preserve">provide free tutoring services to all ACC students currently enrolled in </w:t>
      </w:r>
      <w:r>
        <w:rPr>
          <w:color w:val="000000"/>
        </w:rPr>
        <w:t>a</w:t>
      </w:r>
      <w:r w:rsidRPr="007B0265">
        <w:rPr>
          <w:color w:val="000000"/>
        </w:rPr>
        <w:t xml:space="preserve"> course </w:t>
      </w:r>
      <w:r>
        <w:rPr>
          <w:color w:val="000000"/>
        </w:rPr>
        <w:t>that provides</w:t>
      </w:r>
      <w:r w:rsidRPr="007B0265">
        <w:rPr>
          <w:color w:val="000000"/>
        </w:rPr>
        <w:t xml:space="preserve"> tutor</w:t>
      </w:r>
      <w:r>
        <w:rPr>
          <w:color w:val="000000"/>
        </w:rPr>
        <w:t>ing</w:t>
      </w:r>
      <w:r w:rsidRPr="007B0265">
        <w:rPr>
          <w:color w:val="000000"/>
        </w:rPr>
        <w:t xml:space="preserve">.  The tutor schedule for each Learning Lab may be found at:  </w:t>
      </w:r>
      <w:hyperlink r:id="rId11" w:history="1">
        <w:r w:rsidRPr="007B0265">
          <w:rPr>
            <w:rStyle w:val="Hyperlink"/>
          </w:rPr>
          <w:t>http://www.autincc.edu/tutor/students/tutoring.php</w:t>
        </w:r>
      </w:hyperlink>
    </w:p>
    <w:p w:rsidR="00ED1FB2" w:rsidRDefault="00ED1FB2" w:rsidP="00ED1FB2">
      <w:pPr>
        <w:pStyle w:val="ListParagraph"/>
        <w:rPr>
          <w:color w:val="000000"/>
        </w:rPr>
      </w:pPr>
      <w:r w:rsidRPr="007B0265">
        <w:rPr>
          <w:color w:val="000000"/>
        </w:rPr>
        <w:t xml:space="preserve">For help setting up your </w:t>
      </w:r>
      <w:proofErr w:type="spellStart"/>
      <w:r w:rsidRPr="007B0265">
        <w:rPr>
          <w:color w:val="000000"/>
        </w:rPr>
        <w:t>ACCeID</w:t>
      </w:r>
      <w:proofErr w:type="spellEnd"/>
      <w:r w:rsidRPr="007B0265">
        <w:rPr>
          <w:color w:val="000000"/>
        </w:rPr>
        <w:t>, ACC Gmail, or ACC Blackboard, see a Learning Lab Technician at any ACC Learning Lab.</w:t>
      </w:r>
    </w:p>
    <w:p w:rsidR="00ED1FB2" w:rsidRPr="00117881" w:rsidRDefault="00ED1FB2" w:rsidP="0070239B">
      <w:pPr>
        <w:pStyle w:val="ListParagraph"/>
        <w:numPr>
          <w:ilvl w:val="0"/>
          <w:numId w:val="26"/>
        </w:numPr>
        <w:rPr>
          <w:color w:val="000000"/>
          <w:u w:val="single"/>
        </w:rPr>
      </w:pPr>
      <w:r w:rsidRPr="00117881">
        <w:rPr>
          <w:u w:val="single"/>
        </w:rPr>
        <w:t>Use of ACC email</w:t>
      </w:r>
    </w:p>
    <w:p w:rsidR="00ED1FB2" w:rsidRPr="00117881" w:rsidRDefault="00ED1FB2" w:rsidP="00ED1FB2">
      <w:pPr>
        <w:pStyle w:val="ListParagraph"/>
      </w:pPr>
      <w:r w:rsidRPr="00117881">
        <w:t xml:space="preserve">All College e-mail communication to students will be sent solely to the student’s </w:t>
      </w:r>
      <w:proofErr w:type="spellStart"/>
      <w:r w:rsidRPr="00117881">
        <w:t>ACCmail</w:t>
      </w:r>
      <w:proofErr w:type="spellEnd"/>
      <w:r w:rsidRPr="00117881">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117881">
        <w:t>ACCmail</w:t>
      </w:r>
      <w:proofErr w:type="spellEnd"/>
      <w:r w:rsidRPr="00117881">
        <w:t xml:space="preserve"> account when communicating with instructors and staff.  Instructions for activating an </w:t>
      </w:r>
      <w:proofErr w:type="spellStart"/>
      <w:r w:rsidRPr="00117881">
        <w:t>ACCmail</w:t>
      </w:r>
      <w:proofErr w:type="spellEnd"/>
      <w:r w:rsidRPr="00117881">
        <w:t xml:space="preserve"> account can be found at </w:t>
      </w:r>
      <w:hyperlink r:id="rId12" w:history="1">
        <w:r w:rsidRPr="00117881">
          <w:rPr>
            <w:rStyle w:val="Hyperlink"/>
          </w:rPr>
          <w:t>http://www.austincc.edu/accmail/index.php</w:t>
        </w:r>
      </w:hyperlink>
    </w:p>
    <w:p w:rsidR="00ED1FB2" w:rsidRPr="00117881" w:rsidRDefault="00ED1FB2" w:rsidP="0070239B">
      <w:pPr>
        <w:pStyle w:val="ListParagraph"/>
        <w:numPr>
          <w:ilvl w:val="0"/>
          <w:numId w:val="26"/>
        </w:numPr>
        <w:rPr>
          <w:color w:val="000000"/>
          <w:u w:val="single"/>
        </w:rPr>
      </w:pPr>
      <w:r w:rsidRPr="00117881">
        <w:rPr>
          <w:color w:val="000000"/>
          <w:u w:val="single"/>
        </w:rPr>
        <w:t>Safety Statement</w:t>
      </w:r>
    </w:p>
    <w:p w:rsidR="00ED1FB2" w:rsidRPr="00117881" w:rsidRDefault="00ED1FB2" w:rsidP="00ED1FB2">
      <w:pPr>
        <w:pStyle w:val="ListParagraph"/>
        <w:rPr>
          <w:color w:val="000000"/>
          <w:u w:val="single"/>
        </w:rPr>
      </w:pPr>
      <w:r w:rsidRPr="00117881">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117881">
        <w:rPr>
          <w:color w:val="0000FF"/>
          <w:u w:val="single"/>
        </w:rPr>
        <w:t>http://www.austincc.edu/ehs</w:t>
      </w:r>
      <w:r w:rsidRPr="00117881">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117881">
        <w:rPr>
          <w:color w:val="0000FF"/>
          <w:u w:val="single"/>
        </w:rPr>
        <w:t>http://www.austincc.edu/emergency/</w:t>
      </w:r>
      <w:r w:rsidRPr="00117881">
        <w:t>.</w:t>
      </w:r>
    </w:p>
    <w:p w:rsidR="00ED1FB2" w:rsidRPr="00117881" w:rsidRDefault="00ED1FB2" w:rsidP="00ED1FB2">
      <w:pPr>
        <w:pStyle w:val="ListParagraph"/>
        <w:tabs>
          <w:tab w:val="left" w:pos="1080"/>
          <w:tab w:val="left" w:pos="2160"/>
          <w:tab w:val="left" w:pos="7380"/>
        </w:tabs>
      </w:pPr>
      <w:r w:rsidRPr="00117881">
        <w:rPr>
          <w:rStyle w:val="apple-style-span"/>
        </w:rPr>
        <w:t>Please note</w:t>
      </w:r>
      <w:proofErr w:type="gramStart"/>
      <w:r w:rsidRPr="00117881">
        <w:rPr>
          <w:rStyle w:val="apple-style-span"/>
        </w:rPr>
        <w:t>,</w:t>
      </w:r>
      <w:proofErr w:type="gramEnd"/>
      <w:r w:rsidRPr="00117881">
        <w:rPr>
          <w:rStyle w:val="apple-style-span"/>
        </w:rPr>
        <w:t xml:space="preserve"> you are expected to conduct yourself professionally with respect and courtesy to all. Anyone who thoughtlessly or intentionally jeopardizes the health or safety </w:t>
      </w:r>
      <w:r w:rsidRPr="00117881">
        <w:rPr>
          <w:rStyle w:val="apple-style-span"/>
        </w:rPr>
        <w:lastRenderedPageBreak/>
        <w:t>of another individual will be dismissed from the day’s activity, may be withdrawn from the class, and/or barred from attending future activities.</w:t>
      </w:r>
    </w:p>
    <w:p w:rsidR="00ED1FB2" w:rsidRDefault="00ED1FB2" w:rsidP="00ED1FB2">
      <w:pPr>
        <w:widowControl w:val="0"/>
        <w:autoSpaceDE w:val="0"/>
        <w:autoSpaceDN w:val="0"/>
        <w:adjustRightInd w:val="0"/>
        <w:spacing w:after="320"/>
        <w:rPr>
          <w:b/>
        </w:rPr>
      </w:pPr>
    </w:p>
    <w:p w:rsidR="00ED1FB2" w:rsidRDefault="00ED1FB2" w:rsidP="00ED1FB2">
      <w:pPr>
        <w:widowControl w:val="0"/>
        <w:autoSpaceDE w:val="0"/>
        <w:autoSpaceDN w:val="0"/>
        <w:adjustRightInd w:val="0"/>
        <w:jc w:val="both"/>
        <w:rPr>
          <w:b/>
          <w:szCs w:val="24"/>
          <w:u w:val="single"/>
        </w:rPr>
      </w:pPr>
      <w:r w:rsidRPr="00347E78">
        <w:rPr>
          <w:b/>
          <w:szCs w:val="24"/>
          <w:u w:val="single"/>
        </w:rPr>
        <w:t>LEGAL DISCLAIMER</w:t>
      </w:r>
    </w:p>
    <w:p w:rsidR="00ED1FB2" w:rsidRPr="00E7122E" w:rsidRDefault="00ED1FB2" w:rsidP="00ED1FB2">
      <w:pPr>
        <w:widowControl w:val="0"/>
        <w:autoSpaceDE w:val="0"/>
        <w:autoSpaceDN w:val="0"/>
        <w:adjustRightInd w:val="0"/>
        <w:jc w:val="both"/>
        <w:rPr>
          <w:szCs w:val="24"/>
          <w:u w:color="003366"/>
        </w:rPr>
      </w:pPr>
      <w:r>
        <w:rPr>
          <w:szCs w:val="24"/>
          <w:u w:color="003366"/>
        </w:rPr>
        <w:t>E</w:t>
      </w:r>
      <w:r w:rsidRPr="00E7122E">
        <w:rPr>
          <w:szCs w:val="24"/>
          <w:u w:color="003366"/>
        </w:rPr>
        <w:t>verything that is discussed in the classroom or individually with the instructor is strictly for educational purposes only. The instructor will not and does not provide legal advice to any student. Nor shall any comments from the instructor be considered legal advice.</w:t>
      </w:r>
    </w:p>
    <w:p w:rsidR="00ED1FB2" w:rsidRPr="00A87626" w:rsidRDefault="00ED1FB2" w:rsidP="00ED1FB2">
      <w:pPr>
        <w:widowControl w:val="0"/>
        <w:autoSpaceDE w:val="0"/>
        <w:autoSpaceDN w:val="0"/>
        <w:adjustRightInd w:val="0"/>
        <w:spacing w:after="320"/>
        <w:rPr>
          <w:b/>
        </w:rPr>
      </w:pPr>
    </w:p>
    <w:p w:rsidR="00A57135" w:rsidRDefault="00A57135">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ED1FB2" w:rsidRDefault="00ED1FB2">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CD4231" w:rsidRDefault="00CD4231">
      <w:pPr>
        <w:pStyle w:val="PlainText"/>
        <w:jc w:val="center"/>
        <w:rPr>
          <w:rFonts w:ascii="Times New Roman" w:hAnsi="Times New Roman"/>
          <w:sz w:val="24"/>
        </w:rPr>
      </w:pPr>
    </w:p>
    <w:p w:rsidR="00CD4231" w:rsidRDefault="00CD4231">
      <w:pPr>
        <w:pStyle w:val="PlainText"/>
        <w:jc w:val="center"/>
        <w:rPr>
          <w:rFonts w:ascii="Times New Roman" w:hAnsi="Times New Roman"/>
          <w:sz w:val="24"/>
        </w:rPr>
      </w:pPr>
    </w:p>
    <w:p w:rsidR="00CD4231" w:rsidRDefault="00CD4231">
      <w:pPr>
        <w:pStyle w:val="PlainText"/>
        <w:jc w:val="center"/>
        <w:rPr>
          <w:rFonts w:ascii="Times New Roman" w:hAnsi="Times New Roman"/>
          <w:sz w:val="24"/>
        </w:rPr>
      </w:pPr>
    </w:p>
    <w:p w:rsidR="00CD4231" w:rsidRDefault="00CD4231">
      <w:pPr>
        <w:pStyle w:val="PlainText"/>
        <w:jc w:val="center"/>
        <w:rPr>
          <w:rFonts w:ascii="Times New Roman" w:hAnsi="Times New Roman"/>
          <w:sz w:val="24"/>
        </w:rPr>
      </w:pPr>
    </w:p>
    <w:p w:rsidR="00B87B07" w:rsidRDefault="00B87B07">
      <w:pPr>
        <w:pStyle w:val="PlainText"/>
        <w:jc w:val="center"/>
        <w:rPr>
          <w:rFonts w:ascii="Times New Roman" w:hAnsi="Times New Roman"/>
          <w:sz w:val="24"/>
        </w:rPr>
      </w:pPr>
    </w:p>
    <w:p w:rsidR="00B87B07" w:rsidRDefault="00B87B07">
      <w:pPr>
        <w:pStyle w:val="PlainText"/>
        <w:jc w:val="center"/>
        <w:rPr>
          <w:rFonts w:ascii="Times New Roman" w:hAnsi="Times New Roman"/>
          <w:sz w:val="24"/>
        </w:rPr>
      </w:pPr>
    </w:p>
    <w:p w:rsidR="00CD4231" w:rsidRDefault="00CD4231">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A57135" w:rsidRDefault="00A57135">
      <w:pPr>
        <w:pStyle w:val="PlainText"/>
        <w:jc w:val="center"/>
        <w:rPr>
          <w:rFonts w:ascii="Times New Roman" w:hAnsi="Times New Roman"/>
          <w:sz w:val="24"/>
        </w:rPr>
      </w:pPr>
    </w:p>
    <w:p w:rsidR="00BA0E29" w:rsidRDefault="00BA0E29">
      <w:pPr>
        <w:pStyle w:val="PlainText"/>
        <w:jc w:val="center"/>
        <w:rPr>
          <w:rFonts w:ascii="Times New Roman" w:hAnsi="Times New Roman"/>
          <w:b/>
          <w:sz w:val="30"/>
        </w:rPr>
      </w:pPr>
      <w:r>
        <w:rPr>
          <w:rFonts w:ascii="Times New Roman" w:hAnsi="Times New Roman"/>
          <w:b/>
          <w:sz w:val="30"/>
        </w:rPr>
        <w:lastRenderedPageBreak/>
        <w:t>ATTACHMENT A</w:t>
      </w:r>
    </w:p>
    <w:p w:rsidR="00BA0E29" w:rsidRDefault="00BA0E29">
      <w:pPr>
        <w:pStyle w:val="PlainText"/>
        <w:jc w:val="center"/>
        <w:rPr>
          <w:rFonts w:ascii="Times New Roman" w:hAnsi="Times New Roman"/>
          <w:b/>
          <w:sz w:val="28"/>
        </w:rPr>
      </w:pPr>
      <w:r>
        <w:rPr>
          <w:rFonts w:ascii="Times New Roman" w:hAnsi="Times New Roman"/>
          <w:b/>
          <w:sz w:val="28"/>
        </w:rPr>
        <w:t>SCANS Competencies</w:t>
      </w:r>
    </w:p>
    <w:p w:rsidR="00BA0E29" w:rsidRDefault="00BA0E29">
      <w:pPr>
        <w:pStyle w:val="PlainText"/>
        <w:jc w:val="center"/>
        <w:rPr>
          <w:rFonts w:ascii="Times New Roman" w:hAnsi="Times New Roman"/>
          <w:b/>
          <w:sz w:val="28"/>
        </w:rPr>
      </w:pPr>
      <w:r>
        <w:rPr>
          <w:rFonts w:ascii="Times New Roman" w:hAnsi="Times New Roman"/>
          <w:b/>
          <w:spacing w:val="-3"/>
          <w:sz w:val="28"/>
        </w:rPr>
        <w:t xml:space="preserve">INTRODUCTION TO PARALEGAL STUDIES - </w:t>
      </w:r>
      <w:r>
        <w:rPr>
          <w:rFonts w:ascii="Times New Roman" w:hAnsi="Times New Roman"/>
          <w:b/>
          <w:sz w:val="28"/>
        </w:rPr>
        <w:t>LGLA 1313</w:t>
      </w:r>
    </w:p>
    <w:p w:rsidR="00BA0E29" w:rsidRDefault="00BA0E29">
      <w:pPr>
        <w:pStyle w:val="PlainText"/>
        <w:rPr>
          <w:rFonts w:ascii="Times New Roman" w:hAnsi="Times New Roman"/>
          <w:b/>
          <w:sz w:val="28"/>
          <w:u w:val="single"/>
        </w:rPr>
      </w:pPr>
      <w:r>
        <w:rPr>
          <w:rFonts w:ascii="Times New Roman" w:hAnsi="Times New Roman"/>
          <w:b/>
          <w:sz w:val="28"/>
          <w:u w:val="single"/>
        </w:rPr>
        <w:t>Students in this course will be expected to use or achieve the following competencies:</w:t>
      </w:r>
    </w:p>
    <w:p w:rsidR="00BA0E29" w:rsidRDefault="00BA0E29">
      <w:pPr>
        <w:pStyle w:val="PlainText"/>
        <w:rPr>
          <w:rFonts w:ascii="Times New Roman" w:hAnsi="Times New Roman"/>
          <w:sz w:val="24"/>
        </w:rPr>
      </w:pPr>
    </w:p>
    <w:p w:rsidR="00BA0E29" w:rsidRDefault="00BA0E29">
      <w:pPr>
        <w:pStyle w:val="PlainText"/>
        <w:rPr>
          <w:rFonts w:ascii="Times New Roman" w:hAnsi="Times New Roman"/>
          <w:b/>
          <w:sz w:val="28"/>
        </w:rPr>
      </w:pPr>
      <w:r>
        <w:rPr>
          <w:rFonts w:ascii="Times New Roman" w:hAnsi="Times New Roman"/>
          <w:b/>
          <w:sz w:val="28"/>
        </w:rPr>
        <w:t xml:space="preserve">Resources </w:t>
      </w:r>
    </w:p>
    <w:p w:rsidR="00BA0E29" w:rsidRDefault="00BA0E29">
      <w:pPr>
        <w:pStyle w:val="PlainText"/>
        <w:rPr>
          <w:rFonts w:ascii="Times New Roman" w:hAnsi="Times New Roman"/>
          <w:sz w:val="28"/>
        </w:rPr>
      </w:pPr>
      <w:r>
        <w:rPr>
          <w:rFonts w:ascii="Times New Roman" w:hAnsi="Times New Roman"/>
          <w:sz w:val="28"/>
        </w:rPr>
        <w:t>1.1</w:t>
      </w:r>
      <w:proofErr w:type="gramStart"/>
      <w:r>
        <w:rPr>
          <w:rFonts w:ascii="Times New Roman" w:hAnsi="Times New Roman"/>
          <w:sz w:val="28"/>
        </w:rPr>
        <w:t xml:space="preserve">.  </w:t>
      </w:r>
      <w:r>
        <w:rPr>
          <w:rFonts w:ascii="Times New Roman" w:hAnsi="Times New Roman"/>
          <w:sz w:val="28"/>
          <w:u w:val="single"/>
        </w:rPr>
        <w:t>Allocates</w:t>
      </w:r>
      <w:proofErr w:type="gramEnd"/>
      <w:r>
        <w:rPr>
          <w:rFonts w:ascii="Times New Roman" w:hAnsi="Times New Roman"/>
          <w:sz w:val="28"/>
          <w:u w:val="single"/>
        </w:rPr>
        <w:t xml:space="preserve"> Time: </w:t>
      </w:r>
      <w:r>
        <w:rPr>
          <w:rFonts w:ascii="Times New Roman" w:hAnsi="Times New Roman"/>
          <w:sz w:val="28"/>
        </w:rPr>
        <w:t xml:space="preserve"> Allocates time between coursework/work/family/ friends.</w:t>
      </w:r>
    </w:p>
    <w:p w:rsidR="00BA0E29" w:rsidRDefault="00BA0E29">
      <w:pPr>
        <w:pStyle w:val="PlainText"/>
        <w:rPr>
          <w:rFonts w:ascii="Times New Roman" w:hAnsi="Times New Roman"/>
          <w:b/>
          <w:sz w:val="28"/>
        </w:rPr>
      </w:pPr>
    </w:p>
    <w:p w:rsidR="00BA0E29" w:rsidRDefault="00BA0E29">
      <w:pPr>
        <w:pStyle w:val="PlainText"/>
        <w:rPr>
          <w:rFonts w:ascii="Times New Roman" w:hAnsi="Times New Roman"/>
          <w:b/>
          <w:sz w:val="28"/>
        </w:rPr>
      </w:pPr>
      <w:r>
        <w:rPr>
          <w:rFonts w:ascii="Times New Roman" w:hAnsi="Times New Roman"/>
          <w:b/>
          <w:sz w:val="28"/>
        </w:rPr>
        <w:t xml:space="preserve">Interpersonal </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 xml:space="preserve">2.1.   </w:t>
      </w:r>
      <w:r>
        <w:rPr>
          <w:rFonts w:ascii="Times New Roman" w:hAnsi="Times New Roman"/>
          <w:sz w:val="28"/>
          <w:u w:val="single"/>
        </w:rPr>
        <w:t>Participates as a Member of a Team</w:t>
      </w:r>
      <w:r>
        <w:rPr>
          <w:rFonts w:ascii="Times New Roman" w:hAnsi="Times New Roman"/>
          <w:sz w:val="28"/>
        </w:rPr>
        <w:t xml:space="preserve">:  Works cooperatively with others where teamwork is appropriate. </w:t>
      </w:r>
    </w:p>
    <w:p w:rsidR="00BA0E29" w:rsidRDefault="00BA0E29">
      <w:pPr>
        <w:pStyle w:val="PlainText"/>
        <w:rPr>
          <w:rFonts w:ascii="Times New Roman" w:hAnsi="Times New Roman"/>
          <w:sz w:val="28"/>
        </w:rPr>
      </w:pPr>
    </w:p>
    <w:p w:rsidR="00BA0E29" w:rsidRDefault="00BA0E29">
      <w:pPr>
        <w:pStyle w:val="PlainText"/>
        <w:numPr>
          <w:ilvl w:val="1"/>
          <w:numId w:val="4"/>
        </w:numPr>
        <w:rPr>
          <w:rFonts w:ascii="Times New Roman" w:hAnsi="Times New Roman"/>
          <w:sz w:val="28"/>
        </w:rPr>
      </w:pPr>
      <w:r>
        <w:rPr>
          <w:rFonts w:ascii="Times New Roman" w:hAnsi="Times New Roman"/>
          <w:sz w:val="28"/>
          <w:u w:val="single"/>
        </w:rPr>
        <w:t>Teaches Others</w:t>
      </w:r>
      <w:r>
        <w:rPr>
          <w:rFonts w:ascii="Times New Roman" w:hAnsi="Times New Roman"/>
          <w:sz w:val="28"/>
        </w:rPr>
        <w:t xml:space="preserve">:  Explains concepts in class. </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2.3</w:t>
      </w:r>
      <w:proofErr w:type="gramStart"/>
      <w:r>
        <w:rPr>
          <w:rFonts w:ascii="Times New Roman" w:hAnsi="Times New Roman"/>
          <w:sz w:val="28"/>
        </w:rPr>
        <w:t xml:space="preserve">.  </w:t>
      </w:r>
      <w:r>
        <w:rPr>
          <w:rFonts w:ascii="Times New Roman" w:hAnsi="Times New Roman"/>
          <w:sz w:val="28"/>
          <w:u w:val="single"/>
        </w:rPr>
        <w:t>Negotiates</w:t>
      </w:r>
      <w:proofErr w:type="gramEnd"/>
      <w:r>
        <w:rPr>
          <w:rFonts w:ascii="Times New Roman" w:hAnsi="Times New Roman"/>
          <w:sz w:val="28"/>
        </w:rPr>
        <w:t>:  Works toward an agreement on the validity of exam on the exam questions.</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 xml:space="preserve">2.4. </w:t>
      </w:r>
      <w:r>
        <w:rPr>
          <w:rFonts w:ascii="Times New Roman" w:hAnsi="Times New Roman"/>
          <w:sz w:val="28"/>
          <w:u w:val="single"/>
        </w:rPr>
        <w:t>Works with Cultural Diversity</w:t>
      </w:r>
      <w:r>
        <w:rPr>
          <w:rFonts w:ascii="Times New Roman" w:hAnsi="Times New Roman"/>
          <w:sz w:val="28"/>
        </w:rPr>
        <w:t>:  Works well with men and women and with a variety of ethnic, social, or educational backgrounds in the context of the class.</w:t>
      </w:r>
    </w:p>
    <w:p w:rsidR="00BA0E29" w:rsidRDefault="00BA0E29">
      <w:pPr>
        <w:pStyle w:val="PlainText"/>
        <w:rPr>
          <w:rFonts w:ascii="Times New Roman" w:hAnsi="Times New Roman"/>
          <w:b/>
          <w:sz w:val="28"/>
        </w:rPr>
      </w:pPr>
    </w:p>
    <w:p w:rsidR="00BA0E29" w:rsidRDefault="00BA0E29">
      <w:pPr>
        <w:pStyle w:val="PlainText"/>
        <w:rPr>
          <w:rFonts w:ascii="Times New Roman" w:hAnsi="Times New Roman"/>
          <w:b/>
          <w:sz w:val="28"/>
        </w:rPr>
      </w:pPr>
      <w:r>
        <w:rPr>
          <w:rFonts w:ascii="Times New Roman" w:hAnsi="Times New Roman"/>
          <w:b/>
          <w:sz w:val="28"/>
        </w:rPr>
        <w:t xml:space="preserve">Information </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 xml:space="preserve">3.1. </w:t>
      </w:r>
      <w:r>
        <w:rPr>
          <w:rFonts w:ascii="Times New Roman" w:hAnsi="Times New Roman"/>
          <w:sz w:val="28"/>
          <w:u w:val="single"/>
        </w:rPr>
        <w:t>Acquires and Evaluates Information</w:t>
      </w:r>
      <w:r>
        <w:rPr>
          <w:rFonts w:ascii="Times New Roman" w:hAnsi="Times New Roman"/>
          <w:sz w:val="28"/>
        </w:rPr>
        <w:t xml:space="preserve">:  Extracts crucial legal issues from legal </w:t>
      </w:r>
      <w:proofErr w:type="spellStart"/>
      <w:r>
        <w:rPr>
          <w:rFonts w:ascii="Times New Roman" w:hAnsi="Times New Roman"/>
          <w:sz w:val="28"/>
        </w:rPr>
        <w:t>hypotheticals</w:t>
      </w:r>
      <w:proofErr w:type="spellEnd"/>
      <w:r>
        <w:rPr>
          <w:rFonts w:ascii="Times New Roman" w:hAnsi="Times New Roman"/>
          <w:sz w:val="28"/>
        </w:rPr>
        <w:t xml:space="preserve"> and court cases.</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 xml:space="preserve">3.2. </w:t>
      </w:r>
      <w:r>
        <w:rPr>
          <w:rFonts w:ascii="Times New Roman" w:hAnsi="Times New Roman"/>
          <w:sz w:val="28"/>
          <w:u w:val="single"/>
        </w:rPr>
        <w:t>Organizes and Maintains Information</w:t>
      </w:r>
      <w:r>
        <w:rPr>
          <w:rFonts w:ascii="Times New Roman" w:hAnsi="Times New Roman"/>
          <w:sz w:val="28"/>
        </w:rPr>
        <w:t>:  Takes notes on assigned material for use in class.</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 xml:space="preserve">3.3. </w:t>
      </w:r>
      <w:r>
        <w:rPr>
          <w:rFonts w:ascii="Times New Roman" w:hAnsi="Times New Roman"/>
          <w:sz w:val="28"/>
          <w:u w:val="single"/>
        </w:rPr>
        <w:t>Interprets and Communicates Information</w:t>
      </w:r>
      <w:r>
        <w:rPr>
          <w:rFonts w:ascii="Times New Roman" w:hAnsi="Times New Roman"/>
          <w:sz w:val="28"/>
        </w:rPr>
        <w:t>:  Evaluates assigned material and explains it to the class.</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 xml:space="preserve">3.4. </w:t>
      </w:r>
      <w:r>
        <w:rPr>
          <w:rFonts w:ascii="Times New Roman" w:hAnsi="Times New Roman"/>
          <w:sz w:val="28"/>
          <w:u w:val="single"/>
        </w:rPr>
        <w:t>Uses Computers to Process Information</w:t>
      </w:r>
      <w:r>
        <w:rPr>
          <w:rFonts w:ascii="Times New Roman" w:hAnsi="Times New Roman"/>
          <w:sz w:val="28"/>
        </w:rPr>
        <w:t>:  Employs computers to process course notes and to obtain, analyze, and brief court cases.</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b/>
          <w:sz w:val="28"/>
        </w:rPr>
      </w:pPr>
      <w:r>
        <w:rPr>
          <w:rFonts w:ascii="Times New Roman" w:hAnsi="Times New Roman"/>
          <w:b/>
          <w:sz w:val="28"/>
        </w:rPr>
        <w:t xml:space="preserve">Technology </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 xml:space="preserve">5.2. </w:t>
      </w:r>
      <w:r>
        <w:rPr>
          <w:rFonts w:ascii="Times New Roman" w:hAnsi="Times New Roman"/>
          <w:sz w:val="28"/>
          <w:u w:val="single"/>
        </w:rPr>
        <w:t>Applies Technology to Tasks</w:t>
      </w:r>
      <w:r>
        <w:rPr>
          <w:rFonts w:ascii="Times New Roman" w:hAnsi="Times New Roman"/>
          <w:sz w:val="28"/>
        </w:rPr>
        <w:t xml:space="preserve">:  Understands the overall intent and the proper procedures for setting up and using computers and their programs. </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b/>
          <w:sz w:val="28"/>
        </w:rPr>
      </w:pPr>
    </w:p>
    <w:p w:rsidR="00BA0E29" w:rsidRDefault="00BA0E29">
      <w:pPr>
        <w:pStyle w:val="PlainText"/>
        <w:rPr>
          <w:rFonts w:ascii="Times New Roman" w:hAnsi="Times New Roman"/>
          <w:b/>
          <w:sz w:val="28"/>
        </w:rPr>
      </w:pPr>
    </w:p>
    <w:p w:rsidR="00BA0E29" w:rsidRDefault="00BA0E29">
      <w:pPr>
        <w:pStyle w:val="PlainText"/>
        <w:rPr>
          <w:rFonts w:ascii="Times New Roman" w:hAnsi="Times New Roman"/>
          <w:b/>
          <w:sz w:val="28"/>
        </w:rPr>
      </w:pPr>
    </w:p>
    <w:p w:rsidR="00BA0E29" w:rsidRDefault="00BA0E29">
      <w:pPr>
        <w:pStyle w:val="PlainText"/>
        <w:rPr>
          <w:rFonts w:ascii="Times New Roman" w:hAnsi="Times New Roman"/>
          <w:b/>
          <w:sz w:val="28"/>
        </w:rPr>
      </w:pPr>
      <w:r>
        <w:rPr>
          <w:rFonts w:ascii="Times New Roman" w:hAnsi="Times New Roman"/>
          <w:b/>
          <w:sz w:val="28"/>
        </w:rPr>
        <w:lastRenderedPageBreak/>
        <w:t xml:space="preserve">Basic Skills </w:t>
      </w:r>
    </w:p>
    <w:p w:rsidR="00BA0E29" w:rsidRDefault="00BA0E29">
      <w:pPr>
        <w:pStyle w:val="PlainText"/>
        <w:rPr>
          <w:rFonts w:ascii="Times New Roman" w:hAnsi="Times New Roman"/>
          <w:sz w:val="28"/>
        </w:rPr>
      </w:pPr>
    </w:p>
    <w:p w:rsidR="00BA0E29" w:rsidRDefault="00BA0E29">
      <w:pPr>
        <w:pStyle w:val="PlainText"/>
        <w:numPr>
          <w:ilvl w:val="1"/>
          <w:numId w:val="5"/>
        </w:numPr>
        <w:rPr>
          <w:rFonts w:ascii="Times New Roman" w:hAnsi="Times New Roman"/>
          <w:sz w:val="28"/>
        </w:rPr>
      </w:pPr>
      <w:r>
        <w:rPr>
          <w:rFonts w:ascii="Times New Roman" w:hAnsi="Times New Roman"/>
          <w:sz w:val="28"/>
          <w:u w:val="single"/>
        </w:rPr>
        <w:t>Reading</w:t>
      </w:r>
      <w:r>
        <w:rPr>
          <w:rFonts w:ascii="Times New Roman" w:hAnsi="Times New Roman"/>
          <w:sz w:val="28"/>
        </w:rPr>
        <w:t xml:space="preserve">:  Locates, understands, and interprets </w:t>
      </w:r>
      <w:proofErr w:type="gramStart"/>
      <w:r>
        <w:rPr>
          <w:rFonts w:ascii="Times New Roman" w:hAnsi="Times New Roman"/>
          <w:sz w:val="28"/>
        </w:rPr>
        <w:t>written  information</w:t>
      </w:r>
      <w:proofErr w:type="gramEnd"/>
      <w:r>
        <w:rPr>
          <w:rFonts w:ascii="Times New Roman" w:hAnsi="Times New Roman"/>
          <w:sz w:val="28"/>
        </w:rPr>
        <w:t xml:space="preserve"> in the text and assigned projects. </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6.2</w:t>
      </w:r>
      <w:proofErr w:type="gramStart"/>
      <w:r>
        <w:rPr>
          <w:rFonts w:ascii="Times New Roman" w:hAnsi="Times New Roman"/>
          <w:sz w:val="28"/>
        </w:rPr>
        <w:t xml:space="preserve">.  </w:t>
      </w:r>
      <w:r>
        <w:rPr>
          <w:rFonts w:ascii="Times New Roman" w:hAnsi="Times New Roman"/>
          <w:sz w:val="28"/>
          <w:u w:val="single"/>
        </w:rPr>
        <w:t>Writing</w:t>
      </w:r>
      <w:proofErr w:type="gramEnd"/>
      <w:r>
        <w:rPr>
          <w:rFonts w:ascii="Times New Roman" w:hAnsi="Times New Roman"/>
          <w:sz w:val="28"/>
        </w:rPr>
        <w:t xml:space="preserve">:  Communicates thoughts, ideas, information, and messages effectively in writing. </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 xml:space="preserve">6.3.  </w:t>
      </w:r>
      <w:r>
        <w:rPr>
          <w:rFonts w:ascii="Times New Roman" w:hAnsi="Times New Roman"/>
          <w:sz w:val="28"/>
          <w:u w:val="single"/>
        </w:rPr>
        <w:t xml:space="preserve"> Listening</w:t>
      </w:r>
      <w:r>
        <w:rPr>
          <w:rFonts w:ascii="Times New Roman" w:hAnsi="Times New Roman"/>
          <w:sz w:val="28"/>
        </w:rPr>
        <w:t>:  Receives, attends to, interprets, and responds to verbal messages during class lectures and discussions.</w:t>
      </w:r>
    </w:p>
    <w:p w:rsidR="00BA0E29" w:rsidRDefault="00BA0E29">
      <w:pPr>
        <w:pStyle w:val="PlainText"/>
        <w:rPr>
          <w:rFonts w:ascii="Times New Roman" w:hAnsi="Times New Roman"/>
          <w:sz w:val="28"/>
        </w:rPr>
      </w:pPr>
      <w:r>
        <w:rPr>
          <w:rFonts w:ascii="Times New Roman" w:hAnsi="Times New Roman"/>
          <w:sz w:val="28"/>
        </w:rPr>
        <w:t xml:space="preserve"> </w:t>
      </w:r>
    </w:p>
    <w:p w:rsidR="00BA0E29" w:rsidRDefault="00BA0E29">
      <w:pPr>
        <w:pStyle w:val="PlainText"/>
        <w:rPr>
          <w:rFonts w:ascii="Times New Roman" w:hAnsi="Times New Roman"/>
          <w:sz w:val="28"/>
        </w:rPr>
      </w:pPr>
      <w:r>
        <w:rPr>
          <w:rFonts w:ascii="Times New Roman" w:hAnsi="Times New Roman"/>
          <w:sz w:val="28"/>
        </w:rPr>
        <w:t xml:space="preserve">6.4.   </w:t>
      </w:r>
      <w:r>
        <w:rPr>
          <w:rFonts w:ascii="Times New Roman" w:hAnsi="Times New Roman"/>
          <w:sz w:val="28"/>
          <w:u w:val="single"/>
        </w:rPr>
        <w:t>Speaking</w:t>
      </w:r>
      <w:r>
        <w:rPr>
          <w:rFonts w:ascii="Times New Roman" w:hAnsi="Times New Roman"/>
          <w:sz w:val="28"/>
        </w:rPr>
        <w:t>:  Organizes ideas and effectively communicates thoughts when being questioned in class and during class discussions.</w:t>
      </w:r>
    </w:p>
    <w:p w:rsidR="00BA0E29" w:rsidRDefault="00BA0E29">
      <w:pPr>
        <w:pStyle w:val="PlainText"/>
        <w:rPr>
          <w:rFonts w:ascii="Times New Roman" w:hAnsi="Times New Roman"/>
          <w:b/>
          <w:sz w:val="28"/>
        </w:rPr>
      </w:pPr>
    </w:p>
    <w:p w:rsidR="00BA0E29" w:rsidRDefault="00BA0E29">
      <w:pPr>
        <w:pStyle w:val="PlainText"/>
        <w:rPr>
          <w:rFonts w:ascii="Times New Roman" w:hAnsi="Times New Roman"/>
          <w:b/>
          <w:sz w:val="28"/>
        </w:rPr>
      </w:pPr>
      <w:r>
        <w:rPr>
          <w:rFonts w:ascii="Times New Roman" w:hAnsi="Times New Roman"/>
          <w:b/>
          <w:sz w:val="28"/>
        </w:rPr>
        <w:t xml:space="preserve">Thinking Skills </w:t>
      </w:r>
    </w:p>
    <w:p w:rsidR="00BA0E29" w:rsidRDefault="00BA0E29">
      <w:pPr>
        <w:pStyle w:val="PlainText"/>
        <w:rPr>
          <w:rFonts w:ascii="Times New Roman" w:hAnsi="Times New Roman"/>
          <w:b/>
          <w:sz w:val="28"/>
        </w:rPr>
      </w:pPr>
    </w:p>
    <w:p w:rsidR="00BA0E29" w:rsidRDefault="00BA0E29">
      <w:pPr>
        <w:pStyle w:val="PlainText"/>
        <w:rPr>
          <w:rFonts w:ascii="Times New Roman" w:hAnsi="Times New Roman"/>
          <w:sz w:val="28"/>
        </w:rPr>
      </w:pPr>
      <w:r>
        <w:rPr>
          <w:rFonts w:ascii="Times New Roman" w:hAnsi="Times New Roman"/>
          <w:sz w:val="28"/>
        </w:rPr>
        <w:t xml:space="preserve">7.1.   </w:t>
      </w:r>
      <w:r>
        <w:rPr>
          <w:rFonts w:ascii="Times New Roman" w:hAnsi="Times New Roman"/>
          <w:sz w:val="28"/>
          <w:u w:val="single"/>
        </w:rPr>
        <w:t>Creative Thinking</w:t>
      </w:r>
      <w:r>
        <w:rPr>
          <w:rFonts w:ascii="Times New Roman" w:hAnsi="Times New Roman"/>
          <w:sz w:val="28"/>
        </w:rPr>
        <w:t xml:space="preserve">:  Uses imagination freely, combines ideas in new ways when discussing hypothetical problems. </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7.2</w:t>
      </w:r>
      <w:proofErr w:type="gramStart"/>
      <w:r>
        <w:rPr>
          <w:rFonts w:ascii="Times New Roman" w:hAnsi="Times New Roman"/>
          <w:sz w:val="28"/>
        </w:rPr>
        <w:t xml:space="preserve">.  </w:t>
      </w:r>
      <w:r>
        <w:rPr>
          <w:rFonts w:ascii="Times New Roman" w:hAnsi="Times New Roman"/>
          <w:sz w:val="28"/>
          <w:u w:val="single"/>
        </w:rPr>
        <w:t>Decision</w:t>
      </w:r>
      <w:proofErr w:type="gramEnd"/>
      <w:r>
        <w:rPr>
          <w:rFonts w:ascii="Times New Roman" w:hAnsi="Times New Roman"/>
          <w:sz w:val="28"/>
          <w:u w:val="single"/>
        </w:rPr>
        <w:t xml:space="preserve"> Making</w:t>
      </w:r>
      <w:r>
        <w:rPr>
          <w:rFonts w:ascii="Times New Roman" w:hAnsi="Times New Roman"/>
          <w:sz w:val="28"/>
        </w:rPr>
        <w:t>:  Chooses the best alternative in multiple-choice questions.</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 xml:space="preserve">7.3.   </w:t>
      </w:r>
      <w:r>
        <w:rPr>
          <w:rFonts w:ascii="Times New Roman" w:hAnsi="Times New Roman"/>
          <w:sz w:val="28"/>
          <w:u w:val="single"/>
        </w:rPr>
        <w:t>Problem Solving</w:t>
      </w:r>
      <w:r>
        <w:rPr>
          <w:rFonts w:ascii="Times New Roman" w:hAnsi="Times New Roman"/>
          <w:sz w:val="28"/>
        </w:rPr>
        <w:t xml:space="preserve">:  Recognizes problems in hypothetical situations and identifies possible solutions. </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proofErr w:type="gramStart"/>
      <w:r>
        <w:rPr>
          <w:rFonts w:ascii="Times New Roman" w:hAnsi="Times New Roman"/>
          <w:sz w:val="28"/>
        </w:rPr>
        <w:t xml:space="preserve">7.4  </w:t>
      </w:r>
      <w:r>
        <w:rPr>
          <w:rFonts w:ascii="Times New Roman" w:hAnsi="Times New Roman"/>
          <w:sz w:val="28"/>
          <w:u w:val="single"/>
        </w:rPr>
        <w:t>Knowing</w:t>
      </w:r>
      <w:proofErr w:type="gramEnd"/>
      <w:r>
        <w:rPr>
          <w:rFonts w:ascii="Times New Roman" w:hAnsi="Times New Roman"/>
          <w:sz w:val="28"/>
          <w:u w:val="single"/>
        </w:rPr>
        <w:t xml:space="preserve"> How to Learn</w:t>
      </w:r>
      <w:r>
        <w:rPr>
          <w:rFonts w:ascii="Times New Roman" w:hAnsi="Times New Roman"/>
          <w:sz w:val="28"/>
        </w:rPr>
        <w:t>:  Finds the important information in class discussions and texts and consolidates that information into a useable format.</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 xml:space="preserve">7.5.   </w:t>
      </w:r>
      <w:r>
        <w:rPr>
          <w:rFonts w:ascii="Times New Roman" w:hAnsi="Times New Roman"/>
          <w:sz w:val="28"/>
          <w:u w:val="single"/>
        </w:rPr>
        <w:t>Reasoning</w:t>
      </w:r>
      <w:r>
        <w:rPr>
          <w:rFonts w:ascii="Times New Roman" w:hAnsi="Times New Roman"/>
          <w:sz w:val="28"/>
        </w:rPr>
        <w:t xml:space="preserve">:  Identifies the crucial issue in </w:t>
      </w:r>
      <w:proofErr w:type="spellStart"/>
      <w:r>
        <w:rPr>
          <w:rFonts w:ascii="Times New Roman" w:hAnsi="Times New Roman"/>
          <w:sz w:val="28"/>
        </w:rPr>
        <w:t>hypotheticals</w:t>
      </w:r>
      <w:proofErr w:type="spellEnd"/>
      <w:r>
        <w:rPr>
          <w:rFonts w:ascii="Times New Roman" w:hAnsi="Times New Roman"/>
          <w:sz w:val="28"/>
        </w:rPr>
        <w:t xml:space="preserve"> and recognizes the potential application of the rule in the case to other cases with similar facts and circumstances. </w:t>
      </w:r>
    </w:p>
    <w:p w:rsidR="00BA0E29" w:rsidRDefault="00BA0E29">
      <w:pPr>
        <w:pStyle w:val="PlainText"/>
        <w:rPr>
          <w:rFonts w:ascii="Times New Roman" w:hAnsi="Times New Roman"/>
          <w:b/>
          <w:sz w:val="28"/>
        </w:rPr>
      </w:pPr>
    </w:p>
    <w:p w:rsidR="00BA0E29" w:rsidRDefault="00BA0E29">
      <w:pPr>
        <w:pStyle w:val="PlainText"/>
        <w:rPr>
          <w:rFonts w:ascii="Times New Roman" w:hAnsi="Times New Roman"/>
          <w:b/>
          <w:sz w:val="28"/>
        </w:rPr>
      </w:pPr>
      <w:r>
        <w:rPr>
          <w:rFonts w:ascii="Times New Roman" w:hAnsi="Times New Roman"/>
          <w:b/>
          <w:sz w:val="28"/>
        </w:rPr>
        <w:t xml:space="preserve">Personal Qualities </w:t>
      </w:r>
    </w:p>
    <w:p w:rsidR="00BA0E29" w:rsidRDefault="00BA0E29">
      <w:pPr>
        <w:pStyle w:val="PlainText"/>
        <w:rPr>
          <w:rFonts w:ascii="Times New Roman" w:hAnsi="Times New Roman"/>
          <w:b/>
          <w:sz w:val="28"/>
        </w:rPr>
      </w:pPr>
    </w:p>
    <w:p w:rsidR="00BA0E29" w:rsidRDefault="00BA0E29">
      <w:pPr>
        <w:pStyle w:val="PlainText"/>
        <w:rPr>
          <w:rFonts w:ascii="Times New Roman" w:hAnsi="Times New Roman"/>
          <w:sz w:val="28"/>
        </w:rPr>
      </w:pPr>
      <w:r>
        <w:rPr>
          <w:rFonts w:ascii="Times New Roman" w:hAnsi="Times New Roman"/>
          <w:sz w:val="28"/>
        </w:rPr>
        <w:t>8.1</w:t>
      </w:r>
      <w:proofErr w:type="gramStart"/>
      <w:r>
        <w:rPr>
          <w:rFonts w:ascii="Times New Roman" w:hAnsi="Times New Roman"/>
          <w:sz w:val="28"/>
        </w:rPr>
        <w:t xml:space="preserve">.  </w:t>
      </w:r>
      <w:r>
        <w:rPr>
          <w:rFonts w:ascii="Times New Roman" w:hAnsi="Times New Roman"/>
          <w:sz w:val="28"/>
          <w:u w:val="single"/>
        </w:rPr>
        <w:t>Responsibility</w:t>
      </w:r>
      <w:proofErr w:type="gramEnd"/>
      <w:r>
        <w:rPr>
          <w:rFonts w:ascii="Times New Roman" w:hAnsi="Times New Roman"/>
          <w:sz w:val="28"/>
          <w:u w:val="single"/>
        </w:rPr>
        <w:t>:</w:t>
      </w:r>
      <w:r>
        <w:rPr>
          <w:rFonts w:ascii="Times New Roman" w:hAnsi="Times New Roman"/>
          <w:sz w:val="28"/>
        </w:rPr>
        <w:t xml:space="preserve">  Exerts a high level of effort and perseverance in effectively preparing for class and class discussions.</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8.2</w:t>
      </w:r>
      <w:proofErr w:type="gramStart"/>
      <w:r>
        <w:rPr>
          <w:rFonts w:ascii="Times New Roman" w:hAnsi="Times New Roman"/>
          <w:sz w:val="28"/>
        </w:rPr>
        <w:t xml:space="preserve">.  </w:t>
      </w:r>
      <w:r>
        <w:rPr>
          <w:rFonts w:ascii="Times New Roman" w:hAnsi="Times New Roman"/>
          <w:sz w:val="28"/>
          <w:u w:val="single"/>
        </w:rPr>
        <w:t>Self</w:t>
      </w:r>
      <w:proofErr w:type="gramEnd"/>
      <w:r>
        <w:rPr>
          <w:rFonts w:ascii="Times New Roman" w:hAnsi="Times New Roman"/>
          <w:sz w:val="28"/>
          <w:u w:val="single"/>
        </w:rPr>
        <w:t>-Management</w:t>
      </w:r>
      <w:r>
        <w:rPr>
          <w:rFonts w:ascii="Times New Roman" w:hAnsi="Times New Roman"/>
          <w:sz w:val="28"/>
        </w:rPr>
        <w:t xml:space="preserve">:  Motivates self through goal achievement; exhibits self-control and responds to feedback unemotionally and non-defensively; is a "self-starter." </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r>
        <w:rPr>
          <w:rFonts w:ascii="Times New Roman" w:hAnsi="Times New Roman"/>
          <w:sz w:val="28"/>
        </w:rPr>
        <w:t>8.3</w:t>
      </w:r>
      <w:proofErr w:type="gramStart"/>
      <w:r>
        <w:rPr>
          <w:rFonts w:ascii="Times New Roman" w:hAnsi="Times New Roman"/>
          <w:sz w:val="28"/>
        </w:rPr>
        <w:t xml:space="preserve">.  </w:t>
      </w:r>
      <w:r>
        <w:rPr>
          <w:rFonts w:ascii="Times New Roman" w:hAnsi="Times New Roman"/>
          <w:sz w:val="28"/>
          <w:u w:val="single"/>
        </w:rPr>
        <w:t>Integrity</w:t>
      </w:r>
      <w:proofErr w:type="gramEnd"/>
      <w:r>
        <w:rPr>
          <w:rFonts w:ascii="Times New Roman" w:hAnsi="Times New Roman"/>
          <w:sz w:val="28"/>
          <w:u w:val="single"/>
        </w:rPr>
        <w:t>/Honesty</w:t>
      </w:r>
      <w:r>
        <w:rPr>
          <w:rFonts w:ascii="Times New Roman" w:hAnsi="Times New Roman"/>
          <w:sz w:val="28"/>
        </w:rPr>
        <w:t>:  Can be trusted to accomplish her/his own work without excessive involvement of other students.</w:t>
      </w:r>
    </w:p>
    <w:p w:rsidR="00BA0E29" w:rsidRDefault="00BA0E29">
      <w:pPr>
        <w:pStyle w:val="PlainText"/>
        <w:rPr>
          <w:rFonts w:ascii="Times New Roman" w:hAnsi="Times New Roman"/>
          <w:sz w:val="28"/>
        </w:rPr>
      </w:pPr>
    </w:p>
    <w:p w:rsidR="00BA0E29" w:rsidRDefault="00BA0E29">
      <w:pPr>
        <w:pStyle w:val="PlainText"/>
        <w:rPr>
          <w:rFonts w:ascii="Times New Roman" w:hAnsi="Times New Roman"/>
          <w:sz w:val="28"/>
        </w:rPr>
      </w:pPr>
    </w:p>
    <w:sectPr w:rsidR="00BA0E29" w:rsidSect="00FB475A">
      <w:pgSz w:w="12240" w:h="15840"/>
      <w:pgMar w:top="747" w:right="1440" w:bottom="747"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ABD" w:rsidRDefault="00B35ABD" w:rsidP="00203782">
      <w:r>
        <w:separator/>
      </w:r>
    </w:p>
  </w:endnote>
  <w:endnote w:type="continuationSeparator" w:id="0">
    <w:p w:rsidR="00B35ABD" w:rsidRDefault="00B35ABD" w:rsidP="00203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ABD" w:rsidRDefault="00B35ABD" w:rsidP="00203782">
      <w:r>
        <w:separator/>
      </w:r>
    </w:p>
  </w:footnote>
  <w:footnote w:type="continuationSeparator" w:id="0">
    <w:p w:rsidR="00B35ABD" w:rsidRDefault="00B35ABD" w:rsidP="00203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110"/>
        </w:tabs>
        <w:ind w:left="1110" w:hanging="39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03"/>
    <w:multiLevelType w:val="singleLevel"/>
    <w:tmpl w:val="00000003"/>
    <w:name w:val="WW8Num5"/>
    <w:lvl w:ilvl="0">
      <w:start w:val="1"/>
      <w:numFmt w:val="decimal"/>
      <w:lvlText w:val="%1."/>
      <w:lvlJc w:val="left"/>
      <w:pPr>
        <w:tabs>
          <w:tab w:val="num" w:pos="360"/>
        </w:tabs>
        <w:ind w:left="360" w:hanging="360"/>
      </w:pPr>
    </w:lvl>
  </w:abstractNum>
  <w:abstractNum w:abstractNumId="3">
    <w:nsid w:val="00000004"/>
    <w:multiLevelType w:val="multilevel"/>
    <w:tmpl w:val="00000004"/>
    <w:name w:val="WW8Num7"/>
    <w:lvl w:ilvl="0">
      <w:start w:val="2"/>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00000005"/>
    <w:name w:val="WW8Num11"/>
    <w:lvl w:ilvl="0">
      <w:start w:val="6"/>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16"/>
    <w:lvl w:ilvl="0">
      <w:start w:val="1"/>
      <w:numFmt w:val="decimal"/>
      <w:lvlText w:val="(%1)"/>
      <w:lvlJc w:val="left"/>
      <w:pPr>
        <w:tabs>
          <w:tab w:val="num" w:pos="960"/>
        </w:tabs>
        <w:ind w:left="960" w:hanging="480"/>
      </w:pPr>
    </w:lvl>
    <w:lvl w:ilvl="1">
      <w:start w:val="1"/>
      <w:numFmt w:val="lowerLetter"/>
      <w:lvlText w:val="%2."/>
      <w:lvlJc w:val="left"/>
      <w:pPr>
        <w:tabs>
          <w:tab w:val="num" w:pos="1560"/>
        </w:tabs>
        <w:ind w:left="1560" w:hanging="360"/>
      </w:pPr>
    </w:lvl>
    <w:lvl w:ilvl="2">
      <w:start w:val="1"/>
      <w:numFmt w:val="lowerRoman"/>
      <w:lvlText w:val="%3."/>
      <w:lvlJc w:val="lef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lef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left"/>
      <w:pPr>
        <w:tabs>
          <w:tab w:val="num" w:pos="6600"/>
        </w:tabs>
        <w:ind w:left="6600" w:hanging="180"/>
      </w:pPr>
    </w:lvl>
  </w:abstractNum>
  <w:abstractNum w:abstractNumId="6">
    <w:nsid w:val="00000007"/>
    <w:multiLevelType w:val="singleLevel"/>
    <w:tmpl w:val="00000007"/>
    <w:name w:val="WW8Num18"/>
    <w:lvl w:ilvl="0">
      <w:start w:val="1"/>
      <w:numFmt w:val="lowerLetter"/>
      <w:lvlText w:val="%1."/>
      <w:lvlJc w:val="left"/>
      <w:pPr>
        <w:tabs>
          <w:tab w:val="num" w:pos="720"/>
        </w:tabs>
        <w:ind w:left="720" w:hanging="720"/>
      </w:pPr>
    </w:lvl>
  </w:abstractNum>
  <w:abstractNum w:abstractNumId="7">
    <w:nsid w:val="00000008"/>
    <w:multiLevelType w:val="singleLevel"/>
    <w:tmpl w:val="00000008"/>
    <w:name w:val="WW8Num19"/>
    <w:lvl w:ilvl="0">
      <w:start w:val="1"/>
      <w:numFmt w:val="decimal"/>
      <w:lvlText w:val="%1."/>
      <w:lvlJc w:val="left"/>
      <w:pPr>
        <w:tabs>
          <w:tab w:val="num" w:pos="360"/>
        </w:tabs>
        <w:ind w:left="360" w:hanging="360"/>
      </w:pPr>
    </w:lvl>
  </w:abstractNum>
  <w:abstractNum w:abstractNumId="8">
    <w:nsid w:val="00000009"/>
    <w:multiLevelType w:val="singleLevel"/>
    <w:tmpl w:val="00000009"/>
    <w:name w:val="WW8Num24"/>
    <w:lvl w:ilvl="0">
      <w:start w:val="1"/>
      <w:numFmt w:val="decimal"/>
      <w:lvlText w:val="%1."/>
      <w:lvlJc w:val="left"/>
      <w:pPr>
        <w:tabs>
          <w:tab w:val="num" w:pos="360"/>
        </w:tabs>
        <w:ind w:left="360" w:hanging="360"/>
      </w:pPr>
    </w:lvl>
  </w:abstractNum>
  <w:abstractNum w:abstractNumId="9">
    <w:nsid w:val="0000000A"/>
    <w:multiLevelType w:val="singleLevel"/>
    <w:tmpl w:val="0000000A"/>
    <w:name w:val="WW8Num29"/>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31"/>
    <w:lvl w:ilvl="0">
      <w:start w:val="1"/>
      <w:numFmt w:val="decimal"/>
      <w:lvlText w:val="%1."/>
      <w:lvlJc w:val="left"/>
      <w:pPr>
        <w:tabs>
          <w:tab w:val="num" w:pos="360"/>
        </w:tabs>
        <w:ind w:left="360" w:hanging="360"/>
      </w:pPr>
      <w:rPr>
        <w:i w:val="0"/>
      </w:rPr>
    </w:lvl>
  </w:abstractNum>
  <w:abstractNum w:abstractNumId="11">
    <w:nsid w:val="0000000C"/>
    <w:multiLevelType w:val="singleLevel"/>
    <w:tmpl w:val="0000000C"/>
    <w:name w:val="WW8Num35"/>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36"/>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38"/>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41"/>
    <w:lvl w:ilvl="0">
      <w:start w:val="11"/>
      <w:numFmt w:val="lowerLetter"/>
      <w:lvlText w:val="%1."/>
      <w:lvlJc w:val="left"/>
      <w:pPr>
        <w:tabs>
          <w:tab w:val="num" w:pos="720"/>
        </w:tabs>
        <w:ind w:left="720" w:hanging="720"/>
      </w:pPr>
    </w:lvl>
  </w:abstractNum>
  <w:abstractNum w:abstractNumId="15">
    <w:nsid w:val="04667B27"/>
    <w:multiLevelType w:val="hybridMultilevel"/>
    <w:tmpl w:val="C9C8999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9F05C7"/>
    <w:multiLevelType w:val="hybridMultilevel"/>
    <w:tmpl w:val="DD3013DC"/>
    <w:lvl w:ilvl="0" w:tplc="22BAA7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9669CD"/>
    <w:multiLevelType w:val="hybridMultilevel"/>
    <w:tmpl w:val="970C19F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15435C35"/>
    <w:multiLevelType w:val="hybridMultilevel"/>
    <w:tmpl w:val="6BF646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350DC2"/>
    <w:multiLevelType w:val="hybridMultilevel"/>
    <w:tmpl w:val="0040FBD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FA5A79"/>
    <w:multiLevelType w:val="hybridMultilevel"/>
    <w:tmpl w:val="2FF8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552DE1"/>
    <w:multiLevelType w:val="hybridMultilevel"/>
    <w:tmpl w:val="0812D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63005"/>
    <w:multiLevelType w:val="hybridMultilevel"/>
    <w:tmpl w:val="77C09F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72958"/>
    <w:multiLevelType w:val="multilevel"/>
    <w:tmpl w:val="CAD61D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54686CEF"/>
    <w:multiLevelType w:val="hybridMultilevel"/>
    <w:tmpl w:val="2604CB6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B6835"/>
    <w:multiLevelType w:val="hybridMultilevel"/>
    <w:tmpl w:val="067AFAC8"/>
    <w:lvl w:ilvl="0" w:tplc="BA480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25"/>
  </w:num>
  <w:num w:numId="19">
    <w:abstractNumId w:val="23"/>
  </w:num>
  <w:num w:numId="20">
    <w:abstractNumId w:val="20"/>
  </w:num>
  <w:num w:numId="21">
    <w:abstractNumId w:val="24"/>
  </w:num>
  <w:num w:numId="22">
    <w:abstractNumId w:val="15"/>
  </w:num>
  <w:num w:numId="23">
    <w:abstractNumId w:val="19"/>
  </w:num>
  <w:num w:numId="24">
    <w:abstractNumId w:val="21"/>
  </w:num>
  <w:num w:numId="25">
    <w:abstractNumId w:val="1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FEA"/>
    <w:rsid w:val="000A56F4"/>
    <w:rsid w:val="00203782"/>
    <w:rsid w:val="00234B91"/>
    <w:rsid w:val="0042341B"/>
    <w:rsid w:val="00582C07"/>
    <w:rsid w:val="005D579D"/>
    <w:rsid w:val="0070239B"/>
    <w:rsid w:val="00834293"/>
    <w:rsid w:val="00902028"/>
    <w:rsid w:val="00A57135"/>
    <w:rsid w:val="00B35ABD"/>
    <w:rsid w:val="00B51F40"/>
    <w:rsid w:val="00B668AD"/>
    <w:rsid w:val="00B8733E"/>
    <w:rsid w:val="00B87B07"/>
    <w:rsid w:val="00BA0E29"/>
    <w:rsid w:val="00BE2FEA"/>
    <w:rsid w:val="00CD4231"/>
    <w:rsid w:val="00E07098"/>
    <w:rsid w:val="00E3244C"/>
    <w:rsid w:val="00ED1FB2"/>
    <w:rsid w:val="00FB47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5A"/>
    <w:pPr>
      <w:suppressAutoHyphens/>
    </w:pPr>
    <w:rPr>
      <w:sz w:val="24"/>
      <w:lang w:eastAsia="ar-SA"/>
    </w:rPr>
  </w:style>
  <w:style w:type="paragraph" w:styleId="Heading1">
    <w:name w:val="heading 1"/>
    <w:basedOn w:val="Normal"/>
    <w:next w:val="Normal"/>
    <w:qFormat/>
    <w:rsid w:val="00FB475A"/>
    <w:pPr>
      <w:keepNext/>
      <w:widowControl w:val="0"/>
      <w:numPr>
        <w:numId w:val="1"/>
      </w:numPr>
      <w:tabs>
        <w:tab w:val="left" w:pos="-720"/>
      </w:tabs>
      <w:jc w:val="both"/>
      <w:outlineLvl w:val="0"/>
    </w:pPr>
    <w:rPr>
      <w:spacing w:val="-3"/>
    </w:rPr>
  </w:style>
  <w:style w:type="paragraph" w:styleId="Heading2">
    <w:name w:val="heading 2"/>
    <w:basedOn w:val="Normal"/>
    <w:next w:val="Normal"/>
    <w:qFormat/>
    <w:rsid w:val="00FB475A"/>
    <w:pPr>
      <w:keepNext/>
      <w:widowControl w:val="0"/>
      <w:numPr>
        <w:ilvl w:val="1"/>
        <w:numId w:val="1"/>
      </w:numPr>
      <w:tabs>
        <w:tab w:val="left" w:pos="-720"/>
      </w:tabs>
      <w:jc w:val="both"/>
      <w:outlineLvl w:val="1"/>
    </w:pPr>
    <w:rPr>
      <w:b/>
      <w:spacing w:val="-3"/>
      <w:u w:val="single"/>
    </w:rPr>
  </w:style>
  <w:style w:type="paragraph" w:styleId="Heading3">
    <w:name w:val="heading 3"/>
    <w:basedOn w:val="Normal"/>
    <w:next w:val="Normal"/>
    <w:qFormat/>
    <w:rsid w:val="00FB475A"/>
    <w:pPr>
      <w:keepNext/>
      <w:numPr>
        <w:ilvl w:val="2"/>
        <w:numId w:val="1"/>
      </w:numPr>
      <w:tabs>
        <w:tab w:val="left" w:pos="-720"/>
      </w:tabs>
      <w:outlineLvl w:val="2"/>
    </w:pPr>
    <w:rPr>
      <w:b/>
      <w:sz w:val="26"/>
    </w:rPr>
  </w:style>
  <w:style w:type="paragraph" w:styleId="Heading4">
    <w:name w:val="heading 4"/>
    <w:basedOn w:val="Normal"/>
    <w:next w:val="Normal"/>
    <w:qFormat/>
    <w:rsid w:val="00FB475A"/>
    <w:pPr>
      <w:keepNext/>
      <w:numPr>
        <w:ilvl w:val="3"/>
        <w:numId w:val="1"/>
      </w:numPr>
      <w:ind w:left="1440" w:hanging="1440"/>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1z0">
    <w:name w:val="WW8Num31z0"/>
    <w:rsid w:val="00FB475A"/>
    <w:rPr>
      <w:i w:val="0"/>
    </w:rPr>
  </w:style>
  <w:style w:type="character" w:customStyle="1" w:styleId="WW8Num39z0">
    <w:name w:val="WW8Num39z0"/>
    <w:rsid w:val="00FB475A"/>
    <w:rPr>
      <w:i w:val="0"/>
    </w:rPr>
  </w:style>
  <w:style w:type="character" w:styleId="Hyperlink">
    <w:name w:val="Hyperlink"/>
    <w:rsid w:val="00FB475A"/>
    <w:rPr>
      <w:color w:val="0000FF"/>
      <w:u w:val="single"/>
    </w:rPr>
  </w:style>
  <w:style w:type="paragraph" w:customStyle="1" w:styleId="Heading">
    <w:name w:val="Heading"/>
    <w:basedOn w:val="Normal"/>
    <w:next w:val="BodyText"/>
    <w:rsid w:val="00FB475A"/>
    <w:pPr>
      <w:keepNext/>
      <w:spacing w:before="240" w:after="120"/>
    </w:pPr>
    <w:rPr>
      <w:rFonts w:ascii="Arial" w:eastAsia="SimSun" w:hAnsi="Arial" w:cs="Tahoma"/>
      <w:sz w:val="28"/>
      <w:szCs w:val="28"/>
    </w:rPr>
  </w:style>
  <w:style w:type="paragraph" w:styleId="BodyText">
    <w:name w:val="Body Text"/>
    <w:basedOn w:val="Normal"/>
    <w:rsid w:val="00FB475A"/>
    <w:pPr>
      <w:jc w:val="both"/>
    </w:pPr>
  </w:style>
  <w:style w:type="paragraph" w:styleId="List">
    <w:name w:val="List"/>
    <w:basedOn w:val="BodyText"/>
    <w:rsid w:val="00FB475A"/>
    <w:rPr>
      <w:rFonts w:cs="Tahoma"/>
    </w:rPr>
  </w:style>
  <w:style w:type="paragraph" w:styleId="Caption">
    <w:name w:val="caption"/>
    <w:basedOn w:val="Normal"/>
    <w:qFormat/>
    <w:rsid w:val="00FB475A"/>
    <w:pPr>
      <w:suppressLineNumbers/>
      <w:spacing w:before="120" w:after="120"/>
    </w:pPr>
    <w:rPr>
      <w:rFonts w:cs="Tahoma"/>
      <w:i/>
      <w:iCs/>
      <w:szCs w:val="24"/>
    </w:rPr>
  </w:style>
  <w:style w:type="paragraph" w:customStyle="1" w:styleId="Index">
    <w:name w:val="Index"/>
    <w:basedOn w:val="Normal"/>
    <w:rsid w:val="00FB475A"/>
    <w:pPr>
      <w:suppressLineNumbers/>
    </w:pPr>
    <w:rPr>
      <w:rFonts w:cs="Tahoma"/>
    </w:rPr>
  </w:style>
  <w:style w:type="paragraph" w:styleId="HTMLPreformatted">
    <w:name w:val="HTML Preformatted"/>
    <w:basedOn w:val="Normal"/>
    <w:rsid w:val="00FB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PlainText">
    <w:name w:val="Plain Text"/>
    <w:basedOn w:val="Normal"/>
    <w:link w:val="PlainTextChar"/>
    <w:rsid w:val="00FB475A"/>
    <w:rPr>
      <w:rFonts w:ascii="Courier New" w:hAnsi="Courier New"/>
      <w:sz w:val="20"/>
    </w:rPr>
  </w:style>
  <w:style w:type="paragraph" w:styleId="Title">
    <w:name w:val="Title"/>
    <w:basedOn w:val="Normal"/>
    <w:next w:val="Subtitle"/>
    <w:qFormat/>
    <w:rsid w:val="00FB475A"/>
    <w:pPr>
      <w:jc w:val="center"/>
    </w:pPr>
    <w:rPr>
      <w:b/>
    </w:rPr>
  </w:style>
  <w:style w:type="paragraph" w:styleId="Subtitle">
    <w:name w:val="Subtitle"/>
    <w:basedOn w:val="Heading"/>
    <w:next w:val="BodyText"/>
    <w:qFormat/>
    <w:rsid w:val="00FB475A"/>
    <w:pPr>
      <w:jc w:val="center"/>
    </w:pPr>
    <w:rPr>
      <w:i/>
      <w:iCs/>
    </w:rPr>
  </w:style>
  <w:style w:type="paragraph" w:styleId="BodyText3">
    <w:name w:val="Body Text 3"/>
    <w:basedOn w:val="Normal"/>
    <w:rsid w:val="00FB475A"/>
    <w:pPr>
      <w:tabs>
        <w:tab w:val="left" w:pos="-720"/>
      </w:tabs>
    </w:pPr>
    <w:rPr>
      <w:b/>
      <w:sz w:val="26"/>
    </w:rPr>
  </w:style>
  <w:style w:type="paragraph" w:styleId="BodyText2">
    <w:name w:val="Body Text 2"/>
    <w:basedOn w:val="Normal"/>
    <w:rsid w:val="00FB475A"/>
    <w:pPr>
      <w:jc w:val="both"/>
    </w:pPr>
    <w:rPr>
      <w:b/>
    </w:rPr>
  </w:style>
  <w:style w:type="paragraph" w:styleId="Header">
    <w:name w:val="header"/>
    <w:basedOn w:val="Normal"/>
    <w:rsid w:val="00FB475A"/>
    <w:pPr>
      <w:tabs>
        <w:tab w:val="center" w:pos="4320"/>
        <w:tab w:val="right" w:pos="8640"/>
      </w:tabs>
    </w:pPr>
  </w:style>
  <w:style w:type="paragraph" w:styleId="Footer">
    <w:name w:val="footer"/>
    <w:basedOn w:val="Normal"/>
    <w:link w:val="FooterChar"/>
    <w:uiPriority w:val="99"/>
    <w:semiHidden/>
    <w:unhideWhenUsed/>
    <w:rsid w:val="00203782"/>
    <w:pPr>
      <w:tabs>
        <w:tab w:val="center" w:pos="4680"/>
        <w:tab w:val="right" w:pos="9360"/>
      </w:tabs>
    </w:pPr>
  </w:style>
  <w:style w:type="character" w:customStyle="1" w:styleId="FooterChar">
    <w:name w:val="Footer Char"/>
    <w:basedOn w:val="DefaultParagraphFont"/>
    <w:link w:val="Footer"/>
    <w:uiPriority w:val="99"/>
    <w:semiHidden/>
    <w:rsid w:val="00203782"/>
    <w:rPr>
      <w:sz w:val="24"/>
      <w:lang w:eastAsia="ar-SA"/>
    </w:rPr>
  </w:style>
  <w:style w:type="character" w:customStyle="1" w:styleId="text101">
    <w:name w:val="text101"/>
    <w:basedOn w:val="DefaultParagraphFont"/>
    <w:rsid w:val="00582C07"/>
    <w:rPr>
      <w:sz w:val="20"/>
      <w:szCs w:val="20"/>
    </w:rPr>
  </w:style>
  <w:style w:type="character" w:customStyle="1" w:styleId="PlainTextChar">
    <w:name w:val="Plain Text Char"/>
    <w:basedOn w:val="DefaultParagraphFont"/>
    <w:link w:val="PlainText"/>
    <w:rsid w:val="00582C07"/>
    <w:rPr>
      <w:rFonts w:ascii="Courier New" w:hAnsi="Courier New"/>
      <w:lang w:eastAsia="ar-SA"/>
    </w:rPr>
  </w:style>
  <w:style w:type="paragraph" w:styleId="ListParagraph">
    <w:name w:val="List Paragraph"/>
    <w:basedOn w:val="Normal"/>
    <w:uiPriority w:val="34"/>
    <w:qFormat/>
    <w:rsid w:val="00582C07"/>
    <w:pPr>
      <w:suppressAutoHyphens w:val="0"/>
      <w:ind w:left="720"/>
      <w:contextualSpacing/>
    </w:pPr>
    <w:rPr>
      <w:lang w:eastAsia="en-US"/>
    </w:rPr>
  </w:style>
  <w:style w:type="character" w:customStyle="1" w:styleId="apple-style-span">
    <w:name w:val="apple-style-span"/>
    <w:basedOn w:val="DefaultParagraphFont"/>
    <w:rsid w:val="00ED1F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austincc.edu/support/os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tincc.edu/handbook/" TargetMode="External"/><Relationship Id="rId12" Type="http://schemas.openxmlformats.org/officeDocument/2006/relationships/hyperlink" Target="http://www.austincc.edu/accmail/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incc.edu/tutor/students/tutoring.php" TargetMode="External"/><Relationship Id="rId5" Type="http://schemas.openxmlformats.org/officeDocument/2006/relationships/footnotes" Target="footnotes.xml"/><Relationship Id="rId10" Type="http://schemas.openxmlformats.org/officeDocument/2006/relationships/hyperlink" Target="http://www.austincc.edu/current/" TargetMode="External"/><Relationship Id="rId4" Type="http://schemas.openxmlformats.org/officeDocument/2006/relationships/webSettings" Target="webSettings.xml"/><Relationship Id="rId9" Type="http://schemas.openxmlformats.org/officeDocument/2006/relationships/hyperlink" Target="http://www.austincc.edu/support/admissions/student_id.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Links>
    <vt:vector size="48" baseType="variant">
      <vt:variant>
        <vt:i4>3407970</vt:i4>
      </vt:variant>
      <vt:variant>
        <vt:i4>21</vt:i4>
      </vt:variant>
      <vt:variant>
        <vt:i4>0</vt:i4>
      </vt:variant>
      <vt:variant>
        <vt:i4>5</vt:i4>
      </vt:variant>
      <vt:variant>
        <vt:lpwstr>http://www.austincc.edu/tutor/students/tutoring.php</vt:lpwstr>
      </vt:variant>
      <vt:variant>
        <vt:lpwstr/>
      </vt:variant>
      <vt:variant>
        <vt:i4>1048652</vt:i4>
      </vt:variant>
      <vt:variant>
        <vt:i4>18</vt:i4>
      </vt:variant>
      <vt:variant>
        <vt:i4>0</vt:i4>
      </vt:variant>
      <vt:variant>
        <vt:i4>5</vt:i4>
      </vt:variant>
      <vt:variant>
        <vt:lpwstr>http://www.austincc.edu/current/</vt:lpwstr>
      </vt:variant>
      <vt:variant>
        <vt:lpwstr/>
      </vt:variant>
      <vt:variant>
        <vt:i4>6422591</vt:i4>
      </vt:variant>
      <vt:variant>
        <vt:i4>15</vt:i4>
      </vt:variant>
      <vt:variant>
        <vt:i4>0</vt:i4>
      </vt:variant>
      <vt:variant>
        <vt:i4>5</vt:i4>
      </vt:variant>
      <vt:variant>
        <vt:lpwstr>http://www.austincc.edu/s4/</vt:lpwstr>
      </vt:variant>
      <vt:variant>
        <vt:lpwstr/>
      </vt:variant>
      <vt:variant>
        <vt:i4>1835098</vt:i4>
      </vt:variant>
      <vt:variant>
        <vt:i4>12</vt:i4>
      </vt:variant>
      <vt:variant>
        <vt:i4>0</vt:i4>
      </vt:variant>
      <vt:variant>
        <vt:i4>5</vt:i4>
      </vt:variant>
      <vt:variant>
        <vt:lpwstr>http://www.austincc.edu/testctr/</vt:lpwstr>
      </vt:variant>
      <vt:variant>
        <vt:lpwstr/>
      </vt:variant>
      <vt:variant>
        <vt:i4>5439558</vt:i4>
      </vt:variant>
      <vt:variant>
        <vt:i4>9</vt:i4>
      </vt:variant>
      <vt:variant>
        <vt:i4>0</vt:i4>
      </vt:variant>
      <vt:variant>
        <vt:i4>5</vt:i4>
      </vt:variant>
      <vt:variant>
        <vt:lpwstr>http://www.austincc.edu/accmail/index.php</vt:lpwstr>
      </vt:variant>
      <vt:variant>
        <vt:lpwstr/>
      </vt:variant>
      <vt:variant>
        <vt:i4>6291516</vt:i4>
      </vt:variant>
      <vt:variant>
        <vt:i4>6</vt:i4>
      </vt:variant>
      <vt:variant>
        <vt:i4>0</vt:i4>
      </vt:variant>
      <vt:variant>
        <vt:i4>5</vt:i4>
      </vt:variant>
      <vt:variant>
        <vt:lpwstr>http://www.austincc.edu/emergency/</vt:lpwstr>
      </vt:variant>
      <vt:variant>
        <vt:lpwstr/>
      </vt:variant>
      <vt:variant>
        <vt:i4>4063273</vt:i4>
      </vt:variant>
      <vt:variant>
        <vt:i4>3</vt:i4>
      </vt:variant>
      <vt:variant>
        <vt:i4>0</vt:i4>
      </vt:variant>
      <vt:variant>
        <vt:i4>5</vt:i4>
      </vt:variant>
      <vt:variant>
        <vt:lpwstr>http://www.austincc.edu/ehs</vt:lpwstr>
      </vt:variant>
      <vt:variant>
        <vt:lpwstr/>
      </vt:variant>
      <vt:variant>
        <vt:i4>6750263</vt:i4>
      </vt:variant>
      <vt:variant>
        <vt:i4>0</vt:i4>
      </vt:variant>
      <vt:variant>
        <vt:i4>0</vt:i4>
      </vt:variant>
      <vt:variant>
        <vt:i4>5</vt:i4>
      </vt:variant>
      <vt:variant>
        <vt:lpwstr>http://www.austincc.edu/current/needtoknow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Inness</dc:creator>
  <cp:keywords/>
  <cp:lastModifiedBy>Duane Crowley</cp:lastModifiedBy>
  <cp:revision>5</cp:revision>
  <cp:lastPrinted>2010-12-02T22:25:00Z</cp:lastPrinted>
  <dcterms:created xsi:type="dcterms:W3CDTF">2012-01-30T17:31:00Z</dcterms:created>
  <dcterms:modified xsi:type="dcterms:W3CDTF">2012-02-07T15:54:00Z</dcterms:modified>
</cp:coreProperties>
</file>